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EEE" w:rsidRDefault="00164884" w:rsidP="00573EEE">
      <w:pPr>
        <w:ind w:left="-709"/>
      </w:pPr>
      <w:r w:rsidRPr="00164884">
        <w:rPr>
          <w:b/>
          <w:bCs/>
          <w:noProof/>
          <w:sz w:val="48"/>
          <w:szCs w:val="48"/>
        </w:rPr>
        <w:pict>
          <v:shapetype id="_x0000_t202" coordsize="21600,21600" o:spt="202" path="m,l,21600r21600,l21600,xe">
            <v:stroke joinstyle="miter"/>
            <v:path gradientshapeok="t" o:connecttype="rect"/>
          </v:shapetype>
          <v:shape id="Text Box 7" o:spid="_x0000_s1029" type="#_x0000_t202" style="position:absolute;left:0;text-align:left;margin-left:104.45pt;margin-top:64.8pt;width:324.1pt;height:65.8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cpuwIAAME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" filled="f" stroked="f">
            <v:textbox style="mso-fit-shape-to-text:t">
              <w:txbxContent>
                <w:p w:rsidR="00F87603" w:rsidRPr="00573EEE" w:rsidRDefault="00F87603" w:rsidP="00573EEE">
                  <w:pPr>
                    <w:spacing w:after="0" w:line="240" w:lineRule="auto"/>
                    <w:rPr>
                      <w:b/>
                      <w:bCs/>
                      <w:sz w:val="32"/>
                      <w:szCs w:val="32"/>
                    </w:rPr>
                  </w:pPr>
                  <w:r w:rsidRPr="00573EEE">
                    <w:rPr>
                      <w:b/>
                      <w:bCs/>
                      <w:sz w:val="32"/>
                      <w:szCs w:val="32"/>
                    </w:rPr>
                    <w:t>Département des Sciences de la Terre</w:t>
                  </w:r>
                </w:p>
              </w:txbxContent>
            </v:textbox>
          </v:shape>
        </w:pict>
      </w:r>
      <w:r w:rsidRPr="00164884">
        <w:rPr>
          <w:b/>
          <w:bCs/>
          <w:noProof/>
          <w:sz w:val="48"/>
          <w:szCs w:val="48"/>
        </w:rPr>
        <w:pict>
          <v:shape id="Text Box 6" o:spid="_x0000_s1027" type="#_x0000_t202" style="position:absolute;left:0;text-align:left;margin-left:92.5pt;margin-top:4.15pt;width:263.4pt;height:45.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" filled="f" stroked="f">
            <v:textbox>
              <w:txbxContent>
                <w:p w:rsidR="00F87603" w:rsidRPr="00F9065B" w:rsidRDefault="00F87603" w:rsidP="0058342E">
                  <w:pPr>
                    <w:spacing w:line="240" w:lineRule="auto"/>
                    <w:jc w:val="center"/>
                    <w:rPr>
                      <w:b/>
                      <w:bCs/>
                      <w:sz w:val="28"/>
                      <w:szCs w:val="28"/>
                    </w:rPr>
                  </w:pPr>
                  <w:r w:rsidRPr="00F9065B">
                    <w:rPr>
                      <w:b/>
                      <w:bCs/>
                      <w:sz w:val="28"/>
                      <w:szCs w:val="28"/>
                    </w:rPr>
                    <w:t xml:space="preserve">FACULTE DES SCIENCES ET TECHNIQUES GUELIZ </w:t>
                  </w:r>
                  <w:r>
                    <w:rPr>
                      <w:b/>
                      <w:bCs/>
                      <w:sz w:val="28"/>
                      <w:szCs w:val="28"/>
                    </w:rPr>
                    <w:t xml:space="preserve">- </w:t>
                  </w:r>
                  <w:r w:rsidRPr="00F9065B">
                    <w:rPr>
                      <w:b/>
                      <w:bCs/>
                      <w:sz w:val="28"/>
                      <w:szCs w:val="28"/>
                    </w:rPr>
                    <w:t>MARRAKECH</w:t>
                  </w:r>
                </w:p>
                <w:p w:rsidR="00F87603" w:rsidRDefault="00F87603" w:rsidP="0058342E">
                  <w:pPr>
                    <w:spacing w:line="240" w:lineRule="auto"/>
                  </w:pPr>
                </w:p>
              </w:txbxContent>
            </v:textbox>
          </v:shape>
        </w:pict>
      </w:r>
      <w:r w:rsidRPr="00164884">
        <w:rPr>
          <w:b/>
          <w:bCs/>
          <w:noProof/>
          <w:sz w:val="48"/>
          <w:szCs w:val="48"/>
        </w:rPr>
        <w:pict>
          <v:shape id="Text Box 5" o:spid="_x0000_s1028" type="#_x0000_t202" style="position:absolute;left:0;text-align:left;margin-left:62.55pt;margin-top:-10.9pt;width:322.3pt;height:31.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4FuwIAAME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" filled="f" stroked="f">
            <v:textbox>
              <w:txbxContent>
                <w:p w:rsidR="00F87603" w:rsidRPr="00F9065B" w:rsidRDefault="00F87603" w:rsidP="00F9065B">
                  <w:pPr>
                    <w:jc w:val="center"/>
                    <w:rPr>
                      <w:b/>
                      <w:bCs/>
                      <w:sz w:val="28"/>
                      <w:szCs w:val="28"/>
                    </w:rPr>
                  </w:pPr>
                  <w:r w:rsidRPr="00F9065B">
                    <w:rPr>
                      <w:b/>
                      <w:bCs/>
                      <w:sz w:val="28"/>
                      <w:szCs w:val="28"/>
                    </w:rPr>
                    <w:t>UNIVERSITE CADI AYYAD</w:t>
                  </w:r>
                </w:p>
              </w:txbxContent>
            </v:textbox>
          </v:shape>
        </w:pict>
      </w:r>
      <w:r w:rsidR="009B4431">
        <w:t xml:space="preserve">     </w:t>
      </w:r>
      <w:r w:rsidR="002D238E">
        <w:t xml:space="preserve">                                                                      </w:t>
      </w:r>
      <w:r w:rsidR="009B4431">
        <w:t xml:space="preserve">                                        </w:t>
      </w:r>
      <w:r w:rsidR="002D238E">
        <w:t xml:space="preserve">   </w:t>
      </w:r>
      <w:r w:rsidR="009B4431">
        <w:t xml:space="preserve">                </w:t>
      </w:r>
      <w:r w:rsidR="002D238E">
        <w:t xml:space="preserve">     </w:t>
      </w:r>
      <w:r w:rsidR="009B4431">
        <w:t xml:space="preserve">              </w:t>
      </w:r>
      <w:r w:rsidR="002D238E">
        <w:t xml:space="preserve">      </w:t>
      </w:r>
      <w:r w:rsidR="002D238E" w:rsidRPr="002D238E">
        <w:rPr>
          <w:noProof/>
        </w:rPr>
        <w:drawing>
          <wp:inline distT="0" distB="0" distL="0" distR="0">
            <wp:extent cx="740792" cy="820708"/>
            <wp:effectExtent l="19050" t="0" r="2158" b="0"/>
            <wp:docPr id="29" name="Image 0" descr="6340382_47b67f7eb4_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0382_47b67f7eb4_m.jpeg"/>
                    <pic:cNvPicPr/>
                  </pic:nvPicPr>
                  <pic:blipFill>
                    <a:blip r:embed="rId8" cstate="print"/>
                    <a:srcRect l="4076" t="12052" r="6027" b="12769"/>
                    <a:stretch>
                      <a:fillRect/>
                    </a:stretch>
                  </pic:blipFill>
                  <pic:spPr>
                    <a:xfrm>
                      <a:off x="0" y="0"/>
                      <a:ext cx="748503" cy="829251"/>
                    </a:xfrm>
                    <a:prstGeom prst="rect">
                      <a:avLst/>
                    </a:prstGeom>
                  </pic:spPr>
                </pic:pic>
              </a:graphicData>
            </a:graphic>
          </wp:inline>
        </w:drawing>
      </w:r>
      <w:bookmarkStart w:id="0" w:name="_Toc396986493"/>
      <w:bookmarkStart w:id="1" w:name="_Toc396986978"/>
      <w:bookmarkStart w:id="2" w:name="_Toc396987187"/>
    </w:p>
    <w:p w:rsidR="00F9065B" w:rsidRPr="00573EEE" w:rsidRDefault="00F9065B" w:rsidP="00573EEE">
      <w:pPr>
        <w:ind w:left="-709"/>
      </w:pPr>
    </w:p>
    <w:bookmarkEnd w:id="0"/>
    <w:bookmarkEnd w:id="1"/>
    <w:bookmarkEnd w:id="2"/>
    <w:p w:rsidR="00BC446B" w:rsidRPr="00BC446B" w:rsidRDefault="00BC446B" w:rsidP="00BC446B">
      <w:pPr>
        <w:pStyle w:val="T1"/>
        <w:spacing w:after="0" w:line="240" w:lineRule="auto"/>
        <w:rPr>
          <w:b/>
          <w:bCs/>
          <w:color w:val="000000" w:themeColor="text1"/>
          <w:sz w:val="28"/>
          <w:szCs w:val="28"/>
        </w:rPr>
      </w:pPr>
      <w:r w:rsidRPr="00BC446B">
        <w:rPr>
          <w:b/>
          <w:bCs/>
          <w:color w:val="000000" w:themeColor="text1"/>
          <w:sz w:val="28"/>
          <w:szCs w:val="28"/>
        </w:rPr>
        <w:t>Licences es Sciences et Techniques</w:t>
      </w:r>
    </w:p>
    <w:p w:rsidR="001C27B2" w:rsidRPr="00BC446B" w:rsidRDefault="00BC446B" w:rsidP="00BC446B">
      <w:pPr>
        <w:pStyle w:val="T1"/>
        <w:spacing w:after="0" w:line="240" w:lineRule="auto"/>
        <w:rPr>
          <w:b/>
          <w:bCs/>
          <w:color w:val="000000" w:themeColor="text1"/>
          <w:sz w:val="28"/>
          <w:szCs w:val="28"/>
        </w:rPr>
      </w:pPr>
      <w:r w:rsidRPr="00BC446B">
        <w:rPr>
          <w:b/>
          <w:bCs/>
          <w:color w:val="000000" w:themeColor="text1"/>
          <w:sz w:val="28"/>
          <w:szCs w:val="28"/>
        </w:rPr>
        <w:t>Géologie Appliquée aux Ressources Minières</w:t>
      </w:r>
    </w:p>
    <w:p w:rsidR="00BC446B" w:rsidRDefault="00BC446B" w:rsidP="00BC446B">
      <w:pPr>
        <w:pStyle w:val="T1"/>
        <w:spacing w:after="0" w:line="240" w:lineRule="auto"/>
        <w:rPr>
          <w:b/>
          <w:bCs/>
          <w:sz w:val="48"/>
          <w:szCs w:val="48"/>
        </w:rPr>
      </w:pPr>
    </w:p>
    <w:p w:rsidR="009901A1" w:rsidRPr="00BC446B" w:rsidRDefault="00573EEE" w:rsidP="00E16845">
      <w:pPr>
        <w:pStyle w:val="T1"/>
        <w:spacing w:after="0" w:line="240" w:lineRule="auto"/>
        <w:ind w:right="993"/>
        <w:rPr>
          <w:b/>
          <w:bCs/>
          <w:color w:val="CC3300"/>
          <w:sz w:val="32"/>
          <w:szCs w:val="32"/>
        </w:rPr>
      </w:pPr>
      <w:bookmarkStart w:id="3" w:name="_Toc413059093"/>
      <w:r w:rsidRPr="00BC446B">
        <w:rPr>
          <w:b/>
          <w:bCs/>
          <w:color w:val="CC3300"/>
          <w:sz w:val="32"/>
          <w:szCs w:val="32"/>
        </w:rPr>
        <w:t xml:space="preserve">ETUDE LITHO-STRATIGRAPHIQUE DES MINES </w:t>
      </w:r>
      <w:r w:rsidRPr="00BC446B">
        <w:rPr>
          <w:b/>
          <w:bCs/>
          <w:i/>
          <w:iCs/>
          <w:color w:val="CC3300"/>
          <w:sz w:val="32"/>
          <w:szCs w:val="32"/>
        </w:rPr>
        <w:t>E</w:t>
      </w:r>
      <w:r w:rsidRPr="00BC446B">
        <w:rPr>
          <w:b/>
          <w:bCs/>
          <w:color w:val="CC3300"/>
          <w:sz w:val="32"/>
          <w:szCs w:val="32"/>
        </w:rPr>
        <w:t xml:space="preserve">, </w:t>
      </w:r>
      <w:r w:rsidRPr="00BC446B">
        <w:rPr>
          <w:b/>
          <w:bCs/>
          <w:i/>
          <w:iCs/>
          <w:color w:val="CC3300"/>
          <w:sz w:val="32"/>
          <w:szCs w:val="32"/>
        </w:rPr>
        <w:t>A</w:t>
      </w:r>
      <w:r w:rsidRPr="00BC446B">
        <w:rPr>
          <w:b/>
          <w:bCs/>
          <w:color w:val="CC3300"/>
          <w:sz w:val="32"/>
          <w:szCs w:val="32"/>
        </w:rPr>
        <w:t xml:space="preserve"> ET </w:t>
      </w:r>
      <w:r w:rsidRPr="00BC446B">
        <w:rPr>
          <w:b/>
          <w:bCs/>
          <w:i/>
          <w:iCs/>
          <w:color w:val="CC3300"/>
          <w:sz w:val="32"/>
          <w:szCs w:val="32"/>
        </w:rPr>
        <w:t>G</w:t>
      </w:r>
      <w:r w:rsidRPr="00BC446B">
        <w:rPr>
          <w:b/>
          <w:bCs/>
          <w:color w:val="CC3300"/>
          <w:sz w:val="32"/>
          <w:szCs w:val="32"/>
        </w:rPr>
        <w:t xml:space="preserve">  &amp;</w:t>
      </w:r>
      <w:r w:rsidR="003B7FEE" w:rsidRPr="00BC446B">
        <w:rPr>
          <w:b/>
          <w:bCs/>
          <w:color w:val="CC3300"/>
          <w:sz w:val="32"/>
          <w:szCs w:val="32"/>
        </w:rPr>
        <w:t xml:space="preserve"> </w:t>
      </w:r>
      <w:r w:rsidRPr="00BC446B">
        <w:rPr>
          <w:b/>
          <w:bCs/>
          <w:color w:val="CC3300"/>
          <w:sz w:val="32"/>
          <w:szCs w:val="32"/>
        </w:rPr>
        <w:t>ETABLISSEMENT DES CARTES DES ISO-VALEURS DE LA</w:t>
      </w:r>
      <w:bookmarkEnd w:id="3"/>
    </w:p>
    <w:p w:rsidR="002E6BA3" w:rsidRPr="00BC446B" w:rsidRDefault="00573EEE" w:rsidP="009901A1">
      <w:pPr>
        <w:pStyle w:val="T1"/>
        <w:spacing w:after="0" w:line="240" w:lineRule="auto"/>
        <w:ind w:right="993"/>
        <w:rPr>
          <w:b/>
          <w:bCs/>
          <w:color w:val="auto"/>
          <w:sz w:val="32"/>
          <w:szCs w:val="32"/>
        </w:rPr>
      </w:pPr>
      <w:bookmarkStart w:id="4" w:name="_Toc413059094"/>
      <w:r w:rsidRPr="00BC446B">
        <w:rPr>
          <w:b/>
          <w:bCs/>
          <w:color w:val="CC3300"/>
          <w:sz w:val="32"/>
          <w:szCs w:val="32"/>
        </w:rPr>
        <w:t xml:space="preserve">MINE </w:t>
      </w:r>
      <w:r w:rsidRPr="00BC446B">
        <w:rPr>
          <w:b/>
          <w:bCs/>
          <w:i/>
          <w:iCs/>
          <w:color w:val="CC3300"/>
          <w:sz w:val="32"/>
          <w:szCs w:val="32"/>
        </w:rPr>
        <w:t>G</w:t>
      </w:r>
      <w:r w:rsidRPr="00BC446B">
        <w:rPr>
          <w:b/>
          <w:bCs/>
          <w:color w:val="CC3300"/>
          <w:sz w:val="32"/>
          <w:szCs w:val="32"/>
        </w:rPr>
        <w:t xml:space="preserve"> DU GISEMENT</w:t>
      </w:r>
      <w:r w:rsidR="00BF1C74" w:rsidRPr="00BC446B">
        <w:rPr>
          <w:b/>
          <w:bCs/>
          <w:color w:val="CC3300"/>
          <w:sz w:val="32"/>
          <w:szCs w:val="32"/>
        </w:rPr>
        <w:t xml:space="preserve"> DES</w:t>
      </w:r>
      <w:r w:rsidRPr="00BC446B">
        <w:rPr>
          <w:b/>
          <w:bCs/>
          <w:color w:val="CC3300"/>
          <w:sz w:val="32"/>
          <w:szCs w:val="32"/>
        </w:rPr>
        <w:t xml:space="preserve"> PHOSPHATE</w:t>
      </w:r>
      <w:r w:rsidR="00BF1C74" w:rsidRPr="00BC446B">
        <w:rPr>
          <w:b/>
          <w:bCs/>
          <w:color w:val="CC3300"/>
          <w:sz w:val="32"/>
          <w:szCs w:val="32"/>
        </w:rPr>
        <w:t>S</w:t>
      </w:r>
      <w:r w:rsidRPr="00BC446B">
        <w:rPr>
          <w:b/>
          <w:bCs/>
          <w:color w:val="CC3300"/>
          <w:sz w:val="32"/>
          <w:szCs w:val="32"/>
        </w:rPr>
        <w:t xml:space="preserve"> DE BOUCRAA (MAROC)</w:t>
      </w:r>
      <w:bookmarkEnd w:id="4"/>
    </w:p>
    <w:p w:rsidR="001C27B2" w:rsidRPr="001C27B2" w:rsidRDefault="001C27B2" w:rsidP="001C27B2">
      <w:pPr>
        <w:pStyle w:val="T1"/>
        <w:spacing w:after="0" w:line="240" w:lineRule="auto"/>
        <w:rPr>
          <w:b/>
          <w:bCs/>
          <w:sz w:val="28"/>
          <w:szCs w:val="28"/>
        </w:rPr>
      </w:pPr>
    </w:p>
    <w:p w:rsidR="008A691A" w:rsidRDefault="0039400A" w:rsidP="0058342E">
      <w:pPr>
        <w:pStyle w:val="T1"/>
        <w:rPr>
          <w:b/>
          <w:bCs/>
          <w:noProof/>
          <w:sz w:val="40"/>
          <w:szCs w:val="40"/>
        </w:rPr>
      </w:pPr>
      <w:r w:rsidRPr="0039400A">
        <w:rPr>
          <w:b/>
          <w:bCs/>
          <w:noProof/>
          <w:sz w:val="24"/>
          <w:szCs w:val="24"/>
        </w:rPr>
        <w:drawing>
          <wp:inline distT="0" distB="0" distL="0" distR="0">
            <wp:extent cx="5095875" cy="3013085"/>
            <wp:effectExtent l="19050" t="0" r="0" b="0"/>
            <wp:docPr id="2" name="Image 2" descr="C:\Users\Cheikh Elwali\Desktop\photos\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ikh Elwali\Desktop\photos\IMG_0789.JPG"/>
                    <pic:cNvPicPr>
                      <a:picLocks noChangeAspect="1" noChangeArrowheads="1"/>
                    </pic:cNvPicPr>
                  </pic:nvPicPr>
                  <pic:blipFill>
                    <a:blip r:embed="rId9" cstate="print"/>
                    <a:srcRect/>
                    <a:stretch>
                      <a:fillRect/>
                    </a:stretch>
                  </pic:blipFill>
                  <pic:spPr bwMode="auto">
                    <a:xfrm>
                      <a:off x="0" y="0"/>
                      <a:ext cx="5107735" cy="3020098"/>
                    </a:xfrm>
                    <a:prstGeom prst="rect">
                      <a:avLst/>
                    </a:prstGeom>
                    <a:noFill/>
                    <a:ln w="9525">
                      <a:noFill/>
                      <a:miter lim="800000"/>
                      <a:headEnd/>
                      <a:tailEnd/>
                    </a:ln>
                  </pic:spPr>
                </pic:pic>
              </a:graphicData>
            </a:graphic>
          </wp:inline>
        </w:drawing>
      </w:r>
    </w:p>
    <w:p w:rsidR="008A691A" w:rsidRPr="00BC446B" w:rsidRDefault="00B628C4" w:rsidP="008859CC">
      <w:pPr>
        <w:pStyle w:val="T1"/>
        <w:spacing w:after="0"/>
        <w:jc w:val="both"/>
        <w:rPr>
          <w:b/>
          <w:bCs/>
          <w:color w:val="auto"/>
          <w:sz w:val="36"/>
          <w:szCs w:val="36"/>
        </w:rPr>
      </w:pPr>
      <w:bookmarkStart w:id="5" w:name="_Toc413059095"/>
      <w:r w:rsidRPr="008859CC">
        <w:rPr>
          <w:b/>
          <w:bCs/>
          <w:noProof/>
          <w:color w:val="auto"/>
          <w:sz w:val="28"/>
          <w:szCs w:val="28"/>
          <w:u w:val="single"/>
        </w:rPr>
        <w:t>Réalisé par</w:t>
      </w:r>
      <w:r w:rsidRPr="008859CC">
        <w:rPr>
          <w:b/>
          <w:bCs/>
          <w:noProof/>
          <w:color w:val="auto"/>
          <w:sz w:val="28"/>
          <w:szCs w:val="28"/>
        </w:rPr>
        <w:t> :</w:t>
      </w:r>
      <w:r w:rsidR="00BA72C8" w:rsidRPr="008859CC">
        <w:rPr>
          <w:b/>
          <w:bCs/>
          <w:noProof/>
          <w:color w:val="auto"/>
          <w:sz w:val="36"/>
          <w:szCs w:val="36"/>
        </w:rPr>
        <w:tab/>
      </w:r>
      <w:r w:rsidR="006353C3" w:rsidRPr="00BC446B">
        <w:rPr>
          <w:rFonts w:ascii="Comic Sans MS" w:hAnsi="Comic Sans MS"/>
          <w:b/>
          <w:bCs/>
          <w:noProof/>
          <w:color w:val="auto"/>
          <w:sz w:val="28"/>
          <w:szCs w:val="28"/>
        </w:rPr>
        <w:t>Ayoub H</w:t>
      </w:r>
      <w:r w:rsidR="005A46B2" w:rsidRPr="00BC446B">
        <w:rPr>
          <w:rFonts w:ascii="Comic Sans MS" w:hAnsi="Comic Sans MS"/>
          <w:b/>
          <w:bCs/>
          <w:noProof/>
          <w:color w:val="auto"/>
          <w:sz w:val="28"/>
          <w:szCs w:val="28"/>
        </w:rPr>
        <w:t>DOUCHI</w:t>
      </w:r>
      <w:bookmarkEnd w:id="5"/>
    </w:p>
    <w:p w:rsidR="005B64AE" w:rsidRPr="00BC446B" w:rsidRDefault="00BA72C8" w:rsidP="008859CC">
      <w:pPr>
        <w:spacing w:after="0"/>
        <w:rPr>
          <w:rFonts w:ascii="Comic Sans MS" w:hAnsi="Comic Sans MS"/>
          <w:noProof/>
          <w:sz w:val="28"/>
          <w:szCs w:val="28"/>
          <w:u w:val="single"/>
        </w:rPr>
      </w:pPr>
      <w:r w:rsidRPr="00BC446B">
        <w:rPr>
          <w:b/>
          <w:bCs/>
          <w:noProof/>
          <w:sz w:val="28"/>
          <w:szCs w:val="28"/>
          <w:u w:val="single"/>
        </w:rPr>
        <w:t>Encadré par :</w:t>
      </w:r>
    </w:p>
    <w:p w:rsidR="00573EEE" w:rsidRPr="00573EEE" w:rsidRDefault="00573EEE" w:rsidP="00573EEE">
      <w:pPr>
        <w:pStyle w:val="Paragraphedeliste"/>
        <w:numPr>
          <w:ilvl w:val="0"/>
          <w:numId w:val="38"/>
        </w:numPr>
        <w:spacing w:after="0"/>
        <w:rPr>
          <w:rFonts w:ascii="Comic Sans MS" w:hAnsi="Comic Sans MS"/>
          <w:b/>
          <w:bCs/>
          <w:noProof/>
          <w:sz w:val="28"/>
          <w:szCs w:val="28"/>
        </w:rPr>
      </w:pPr>
      <w:r w:rsidRPr="00573EEE">
        <w:rPr>
          <w:rFonts w:ascii="Comic Sans MS" w:hAnsi="Comic Sans MS"/>
          <w:b/>
          <w:bCs/>
          <w:noProof/>
          <w:sz w:val="28"/>
          <w:szCs w:val="28"/>
        </w:rPr>
        <w:t>CHAFIKI D. (FSTG)</w:t>
      </w:r>
    </w:p>
    <w:p w:rsidR="008859CC" w:rsidRPr="00573EEE" w:rsidRDefault="006353C3" w:rsidP="00573EEE">
      <w:pPr>
        <w:pStyle w:val="Paragraphedeliste"/>
        <w:numPr>
          <w:ilvl w:val="0"/>
          <w:numId w:val="38"/>
        </w:numPr>
        <w:spacing w:after="0"/>
        <w:rPr>
          <w:b/>
          <w:bCs/>
          <w:noProof/>
          <w:sz w:val="28"/>
          <w:szCs w:val="28"/>
        </w:rPr>
      </w:pPr>
      <w:r w:rsidRPr="00573EEE">
        <w:rPr>
          <w:rFonts w:ascii="Comic Sans MS" w:hAnsi="Comic Sans MS"/>
          <w:b/>
          <w:bCs/>
          <w:noProof/>
          <w:sz w:val="28"/>
          <w:szCs w:val="28"/>
        </w:rPr>
        <w:t>SELLOUM</w:t>
      </w:r>
      <w:r w:rsidR="00573EEE" w:rsidRPr="00573EEE">
        <w:rPr>
          <w:rFonts w:ascii="Comic Sans MS" w:hAnsi="Comic Sans MS"/>
          <w:b/>
          <w:bCs/>
          <w:noProof/>
          <w:sz w:val="28"/>
          <w:szCs w:val="28"/>
        </w:rPr>
        <w:t xml:space="preserve"> O.</w:t>
      </w:r>
      <w:r w:rsidR="008A691A" w:rsidRPr="00573EEE">
        <w:rPr>
          <w:rFonts w:ascii="Comic Sans MS" w:hAnsi="Comic Sans MS"/>
          <w:b/>
          <w:bCs/>
          <w:noProof/>
          <w:sz w:val="28"/>
          <w:szCs w:val="28"/>
        </w:rPr>
        <w:t xml:space="preserve"> </w:t>
      </w:r>
      <w:r w:rsidRPr="00573EEE">
        <w:rPr>
          <w:rFonts w:ascii="Comic Sans MS" w:hAnsi="Comic Sans MS"/>
          <w:b/>
          <w:bCs/>
          <w:noProof/>
          <w:sz w:val="28"/>
          <w:szCs w:val="28"/>
        </w:rPr>
        <w:t>(OCP)</w:t>
      </w:r>
    </w:p>
    <w:p w:rsidR="001C27B2" w:rsidRDefault="001C27B2" w:rsidP="008859CC">
      <w:pPr>
        <w:spacing w:after="0"/>
        <w:rPr>
          <w:rFonts w:ascii="Comic Sans MS" w:hAnsi="Comic Sans MS"/>
          <w:b/>
          <w:bCs/>
          <w:noProof/>
          <w:sz w:val="28"/>
          <w:szCs w:val="28"/>
          <w:u w:val="single"/>
        </w:rPr>
      </w:pPr>
    </w:p>
    <w:p w:rsidR="008A691A" w:rsidRPr="00BC446B" w:rsidRDefault="008A691A" w:rsidP="008859CC">
      <w:pPr>
        <w:spacing w:after="0"/>
        <w:rPr>
          <w:rFonts w:ascii="Comic Sans MS" w:hAnsi="Comic Sans MS"/>
          <w:noProof/>
          <w:sz w:val="28"/>
          <w:szCs w:val="28"/>
        </w:rPr>
      </w:pPr>
      <w:r w:rsidRPr="00BC446B">
        <w:rPr>
          <w:rFonts w:ascii="Comic Sans MS" w:hAnsi="Comic Sans MS"/>
          <w:noProof/>
          <w:sz w:val="28"/>
          <w:szCs w:val="28"/>
        </w:rPr>
        <w:t>Présenté le 20 fevrier devant le jury composé par :</w:t>
      </w:r>
    </w:p>
    <w:p w:rsidR="00BC446B" w:rsidRPr="00DE2599" w:rsidRDefault="00BC446B" w:rsidP="008859CC">
      <w:pPr>
        <w:spacing w:after="0"/>
        <w:rPr>
          <w:rFonts w:ascii="Comic Sans MS" w:hAnsi="Comic Sans MS"/>
          <w:b/>
          <w:bCs/>
          <w:noProof/>
          <w:sz w:val="28"/>
          <w:szCs w:val="28"/>
          <w:u w:val="single"/>
        </w:rPr>
      </w:pPr>
    </w:p>
    <w:p w:rsidR="008A691A" w:rsidRPr="008859CC" w:rsidRDefault="008A691A" w:rsidP="008859CC">
      <w:pPr>
        <w:pStyle w:val="Paragraphedeliste"/>
        <w:numPr>
          <w:ilvl w:val="0"/>
          <w:numId w:val="37"/>
        </w:numPr>
        <w:spacing w:after="0" w:line="240" w:lineRule="auto"/>
        <w:jc w:val="both"/>
        <w:rPr>
          <w:rFonts w:ascii="Comic Sans MS" w:hAnsi="Comic Sans MS"/>
          <w:b/>
          <w:bCs/>
          <w:noProof/>
          <w:sz w:val="24"/>
          <w:szCs w:val="24"/>
          <w:lang w:val="en-US"/>
        </w:rPr>
      </w:pPr>
      <w:r w:rsidRPr="008859CC">
        <w:rPr>
          <w:rFonts w:ascii="Comic Sans MS" w:hAnsi="Comic Sans MS"/>
          <w:b/>
          <w:bCs/>
          <w:noProof/>
          <w:sz w:val="24"/>
          <w:szCs w:val="24"/>
          <w:lang w:val="en-US"/>
        </w:rPr>
        <w:t xml:space="preserve">Prof. CHAFIKI D. </w:t>
      </w:r>
      <w:r w:rsidR="005C445A">
        <w:rPr>
          <w:rFonts w:ascii="Comic Sans MS" w:hAnsi="Comic Sans MS"/>
          <w:b/>
          <w:bCs/>
          <w:noProof/>
          <w:sz w:val="24"/>
          <w:szCs w:val="24"/>
          <w:lang w:val="en-US"/>
        </w:rPr>
        <w:t xml:space="preserve">  </w:t>
      </w:r>
      <w:r w:rsidRPr="008859CC">
        <w:rPr>
          <w:rFonts w:ascii="Comic Sans MS" w:hAnsi="Comic Sans MS"/>
          <w:b/>
          <w:bCs/>
          <w:noProof/>
          <w:sz w:val="24"/>
          <w:szCs w:val="24"/>
          <w:lang w:val="en-US"/>
        </w:rPr>
        <w:t>(FSTG)</w:t>
      </w:r>
    </w:p>
    <w:p w:rsidR="008A691A" w:rsidRPr="008859CC" w:rsidRDefault="00BF1C74" w:rsidP="008859CC">
      <w:pPr>
        <w:pStyle w:val="Paragraphedeliste"/>
        <w:numPr>
          <w:ilvl w:val="0"/>
          <w:numId w:val="37"/>
        </w:numPr>
        <w:spacing w:after="0" w:line="240" w:lineRule="auto"/>
        <w:jc w:val="both"/>
        <w:rPr>
          <w:rFonts w:ascii="Comic Sans MS" w:hAnsi="Comic Sans MS"/>
          <w:b/>
          <w:bCs/>
          <w:noProof/>
          <w:sz w:val="24"/>
          <w:szCs w:val="24"/>
          <w:lang w:val="en-US"/>
        </w:rPr>
      </w:pPr>
      <w:r>
        <w:rPr>
          <w:rFonts w:ascii="Comic Sans MS" w:hAnsi="Comic Sans MS"/>
          <w:b/>
          <w:bCs/>
          <w:noProof/>
          <w:sz w:val="24"/>
          <w:szCs w:val="24"/>
          <w:lang w:val="en-US"/>
        </w:rPr>
        <w:t>Prof. EL HARIRI K</w:t>
      </w:r>
      <w:r w:rsidR="008A691A" w:rsidRPr="008859CC">
        <w:rPr>
          <w:rFonts w:ascii="Comic Sans MS" w:hAnsi="Comic Sans MS"/>
          <w:b/>
          <w:bCs/>
          <w:noProof/>
          <w:sz w:val="24"/>
          <w:szCs w:val="24"/>
          <w:lang w:val="en-US"/>
        </w:rPr>
        <w:t>.</w:t>
      </w:r>
      <w:r w:rsidR="005C445A">
        <w:rPr>
          <w:rFonts w:ascii="Comic Sans MS" w:hAnsi="Comic Sans MS"/>
          <w:b/>
          <w:bCs/>
          <w:noProof/>
          <w:sz w:val="24"/>
          <w:szCs w:val="24"/>
          <w:lang w:val="en-US"/>
        </w:rPr>
        <w:t xml:space="preserve"> </w:t>
      </w:r>
      <w:r w:rsidR="005C445A" w:rsidRPr="008859CC">
        <w:rPr>
          <w:rFonts w:ascii="Comic Sans MS" w:hAnsi="Comic Sans MS"/>
          <w:b/>
          <w:bCs/>
          <w:noProof/>
          <w:sz w:val="24"/>
          <w:szCs w:val="24"/>
          <w:lang w:val="en-US"/>
        </w:rPr>
        <w:t>(FSTG)</w:t>
      </w:r>
    </w:p>
    <w:p w:rsidR="008A691A" w:rsidRDefault="008A691A" w:rsidP="008859CC">
      <w:pPr>
        <w:spacing w:after="0"/>
        <w:ind w:left="1134"/>
        <w:rPr>
          <w:rFonts w:ascii="Comic Sans MS" w:hAnsi="Comic Sans MS"/>
          <w:b/>
          <w:bCs/>
          <w:noProof/>
          <w:lang w:val="en-US"/>
        </w:rPr>
      </w:pPr>
    </w:p>
    <w:p w:rsidR="008859CC" w:rsidRDefault="005C445A" w:rsidP="00BC446B">
      <w:pPr>
        <w:spacing w:after="0"/>
        <w:ind w:left="1134"/>
        <w:jc w:val="right"/>
        <w:rPr>
          <w:rFonts w:ascii="Comic Sans MS" w:hAnsi="Comic Sans MS"/>
          <w:b/>
          <w:bCs/>
          <w:noProof/>
          <w:lang w:val="en-US"/>
        </w:rPr>
      </w:pPr>
      <w:r>
        <w:rPr>
          <w:rFonts w:ascii="Comic Sans MS" w:hAnsi="Comic Sans MS"/>
          <w:b/>
          <w:bCs/>
          <w:noProof/>
          <w:lang w:val="en-US"/>
        </w:rPr>
        <w:t>Année 2014/2015</w:t>
      </w:r>
    </w:p>
    <w:p w:rsidR="0039400A" w:rsidRPr="005A46B2" w:rsidRDefault="0039400A" w:rsidP="0039400A">
      <w:pPr>
        <w:rPr>
          <w:b/>
          <w:bCs/>
          <w:noProof/>
          <w:sz w:val="24"/>
          <w:szCs w:val="24"/>
          <w:lang w:val="en-US"/>
        </w:rPr>
        <w:sectPr w:rsidR="0039400A" w:rsidRPr="005A46B2" w:rsidSect="009B4431">
          <w:headerReference w:type="default" r:id="rId10"/>
          <w:footerReference w:type="default" r:id="rId11"/>
          <w:pgSz w:w="11906" w:h="16838" w:code="9"/>
          <w:pgMar w:top="284" w:right="707" w:bottom="1417" w:left="1417" w:header="708" w:footer="708" w:gutter="0"/>
          <w:cols w:space="708"/>
          <w:docGrid w:linePitch="360"/>
        </w:sectPr>
      </w:pPr>
    </w:p>
    <w:p w:rsidR="00F87603" w:rsidRDefault="00BC446B" w:rsidP="00BC446B">
      <w:pPr>
        <w:jc w:val="center"/>
        <w:rPr>
          <w:noProof/>
        </w:rPr>
      </w:pPr>
      <w:r>
        <w:rPr>
          <w:rFonts w:ascii="Comic Sans MS" w:hAnsi="Comic Sans MS"/>
          <w:b/>
          <w:bCs/>
          <w:i/>
          <w:iCs/>
          <w:noProof/>
          <w:color w:val="0F243E" w:themeColor="text2" w:themeShade="80"/>
          <w:sz w:val="32"/>
          <w:szCs w:val="32"/>
          <w:lang w:val="en-US"/>
        </w:rPr>
        <w:lastRenderedPageBreak/>
        <w:t>Sommaire</w:t>
      </w:r>
      <w:r w:rsidR="00164884">
        <w:rPr>
          <w:rFonts w:ascii="Comic Sans MS" w:hAnsi="Comic Sans MS"/>
          <w:b/>
          <w:bCs/>
          <w:i/>
          <w:iCs/>
          <w:noProof/>
          <w:color w:val="0F243E" w:themeColor="text2" w:themeShade="80"/>
        </w:rPr>
        <w:fldChar w:fldCharType="begin"/>
      </w:r>
      <w:r w:rsidR="0019274D" w:rsidRPr="008859CC">
        <w:rPr>
          <w:rFonts w:ascii="Comic Sans MS" w:hAnsi="Comic Sans MS"/>
          <w:b/>
          <w:bCs/>
          <w:i/>
          <w:iCs/>
          <w:noProof/>
          <w:color w:val="0F243E" w:themeColor="text2" w:themeShade="80"/>
          <w:lang w:val="en-US"/>
        </w:rPr>
        <w:instrText xml:space="preserve"> TOC \h \z \t "T1;3;T2;4;TCH;1;TSou;2;T3;5;T4;6" </w:instrText>
      </w:r>
      <w:r w:rsidR="00164884">
        <w:rPr>
          <w:rFonts w:ascii="Comic Sans MS" w:hAnsi="Comic Sans MS"/>
          <w:b/>
          <w:bCs/>
          <w:i/>
          <w:iCs/>
          <w:noProof/>
          <w:color w:val="0F243E" w:themeColor="text2" w:themeShade="80"/>
        </w:rPr>
        <w:fldChar w:fldCharType="separate"/>
      </w:r>
    </w:p>
    <w:p w:rsidR="00F87603" w:rsidRDefault="00164884" w:rsidP="00BC446B">
      <w:pPr>
        <w:pStyle w:val="TM3"/>
      </w:pPr>
      <w:hyperlink w:anchor="_Toc413059096" w:history="1">
        <w:r w:rsidR="00F87603" w:rsidRPr="00CF1DFA">
          <w:rPr>
            <w:rStyle w:val="Lienhypertexte"/>
          </w:rPr>
          <w:t>Chapitre I</w:t>
        </w:r>
        <w:r w:rsidR="00F87603">
          <w:rPr>
            <w:webHidden/>
          </w:rPr>
          <w:tab/>
        </w:r>
        <w:r>
          <w:rPr>
            <w:webHidden/>
          </w:rPr>
          <w:fldChar w:fldCharType="begin"/>
        </w:r>
        <w:r w:rsidR="00F87603">
          <w:rPr>
            <w:webHidden/>
          </w:rPr>
          <w:instrText xml:space="preserve"> PAGEREF _Toc413059096 \h </w:instrText>
        </w:r>
        <w:r>
          <w:rPr>
            <w:webHidden/>
          </w:rPr>
        </w:r>
        <w:r>
          <w:rPr>
            <w:webHidden/>
          </w:rPr>
          <w:fldChar w:fldCharType="separate"/>
        </w:r>
        <w:r w:rsidR="00BC446B">
          <w:rPr>
            <w:webHidden/>
          </w:rPr>
          <w:t>8</w:t>
        </w:r>
        <w:r>
          <w:rPr>
            <w:webHidden/>
          </w:rPr>
          <w:fldChar w:fldCharType="end"/>
        </w:r>
      </w:hyperlink>
    </w:p>
    <w:p w:rsidR="00F87603" w:rsidRDefault="00164884" w:rsidP="00A00A01">
      <w:pPr>
        <w:pStyle w:val="TM2"/>
        <w:rPr>
          <w:noProof/>
        </w:rPr>
      </w:pPr>
      <w:hyperlink w:anchor="_Toc413059097" w:history="1">
        <w:r w:rsidR="00F87603" w:rsidRPr="00CF1DFA">
          <w:rPr>
            <w:rStyle w:val="Lienhypertexte"/>
            <w:noProof/>
          </w:rPr>
          <w:t>Généralités sur le groupe office chérifien des phosphates</w:t>
        </w:r>
        <w:r w:rsidR="00F87603">
          <w:rPr>
            <w:noProof/>
            <w:webHidden/>
          </w:rPr>
          <w:tab/>
        </w:r>
        <w:r>
          <w:rPr>
            <w:noProof/>
            <w:webHidden/>
          </w:rPr>
          <w:fldChar w:fldCharType="begin"/>
        </w:r>
        <w:r w:rsidR="00F87603">
          <w:rPr>
            <w:noProof/>
            <w:webHidden/>
          </w:rPr>
          <w:instrText xml:space="preserve"> PAGEREF _Toc413059097 \h </w:instrText>
        </w:r>
        <w:r>
          <w:rPr>
            <w:noProof/>
            <w:webHidden/>
          </w:rPr>
        </w:r>
        <w:r>
          <w:rPr>
            <w:noProof/>
            <w:webHidden/>
          </w:rPr>
          <w:fldChar w:fldCharType="separate"/>
        </w:r>
        <w:r w:rsidR="00BC446B">
          <w:rPr>
            <w:noProof/>
            <w:webHidden/>
          </w:rPr>
          <w:t>8</w:t>
        </w:r>
        <w:r>
          <w:rPr>
            <w:noProof/>
            <w:webHidden/>
          </w:rPr>
          <w:fldChar w:fldCharType="end"/>
        </w:r>
      </w:hyperlink>
    </w:p>
    <w:p w:rsidR="00F87603" w:rsidRDefault="00164884" w:rsidP="00A00A01">
      <w:pPr>
        <w:pStyle w:val="TM2"/>
        <w:rPr>
          <w:noProof/>
        </w:rPr>
      </w:pPr>
      <w:hyperlink w:anchor="_Toc413059098" w:history="1">
        <w:r w:rsidR="00F87603" w:rsidRPr="00CF1DFA">
          <w:rPr>
            <w:rStyle w:val="Lienhypertexte"/>
            <w:noProof/>
          </w:rPr>
          <w:t>Chapitre I</w:t>
        </w:r>
        <w:r w:rsidR="00F87603">
          <w:rPr>
            <w:noProof/>
            <w:webHidden/>
          </w:rPr>
          <w:tab/>
        </w:r>
        <w:r>
          <w:rPr>
            <w:noProof/>
            <w:webHidden/>
          </w:rPr>
          <w:fldChar w:fldCharType="begin"/>
        </w:r>
        <w:r w:rsidR="00F87603">
          <w:rPr>
            <w:noProof/>
            <w:webHidden/>
          </w:rPr>
          <w:instrText xml:space="preserve"> PAGEREF _Toc413059098 \h </w:instrText>
        </w:r>
        <w:r>
          <w:rPr>
            <w:noProof/>
            <w:webHidden/>
          </w:rPr>
        </w:r>
        <w:r>
          <w:rPr>
            <w:noProof/>
            <w:webHidden/>
          </w:rPr>
          <w:fldChar w:fldCharType="separate"/>
        </w:r>
        <w:r w:rsidR="00BC446B">
          <w:rPr>
            <w:noProof/>
            <w:webHidden/>
          </w:rPr>
          <w:t>9</w:t>
        </w:r>
        <w:r>
          <w:rPr>
            <w:noProof/>
            <w:webHidden/>
          </w:rPr>
          <w:fldChar w:fldCharType="end"/>
        </w:r>
      </w:hyperlink>
    </w:p>
    <w:p w:rsidR="00F87603" w:rsidRDefault="00164884" w:rsidP="00A00A01">
      <w:pPr>
        <w:pStyle w:val="TM2"/>
        <w:rPr>
          <w:noProof/>
        </w:rPr>
      </w:pPr>
      <w:hyperlink w:anchor="_Toc413059099" w:history="1">
        <w:r w:rsidR="00F87603" w:rsidRPr="00CF1DFA">
          <w:rPr>
            <w:rStyle w:val="Lienhypertexte"/>
            <w:noProof/>
          </w:rPr>
          <w:t>Généralités sur le groupe office chérifien des phosphates</w:t>
        </w:r>
        <w:r w:rsidR="00F87603">
          <w:rPr>
            <w:noProof/>
            <w:webHidden/>
          </w:rPr>
          <w:tab/>
        </w:r>
        <w:r>
          <w:rPr>
            <w:noProof/>
            <w:webHidden/>
          </w:rPr>
          <w:fldChar w:fldCharType="begin"/>
        </w:r>
        <w:r w:rsidR="00F87603">
          <w:rPr>
            <w:noProof/>
            <w:webHidden/>
          </w:rPr>
          <w:instrText xml:space="preserve"> PAGEREF _Toc413059099 \h </w:instrText>
        </w:r>
        <w:r>
          <w:rPr>
            <w:noProof/>
            <w:webHidden/>
          </w:rPr>
        </w:r>
        <w:r>
          <w:rPr>
            <w:noProof/>
            <w:webHidden/>
          </w:rPr>
          <w:fldChar w:fldCharType="separate"/>
        </w:r>
        <w:r w:rsidR="00BC446B">
          <w:rPr>
            <w:noProof/>
            <w:webHidden/>
          </w:rPr>
          <w:t>9</w:t>
        </w:r>
        <w:r>
          <w:rPr>
            <w:noProof/>
            <w:webHidden/>
          </w:rPr>
          <w:fldChar w:fldCharType="end"/>
        </w:r>
      </w:hyperlink>
    </w:p>
    <w:p w:rsidR="00F87603" w:rsidRDefault="00164884">
      <w:pPr>
        <w:pStyle w:val="TM4"/>
        <w:tabs>
          <w:tab w:val="left" w:pos="1100"/>
          <w:tab w:val="right" w:leader="dot" w:pos="9062"/>
        </w:tabs>
        <w:rPr>
          <w:noProof/>
        </w:rPr>
      </w:pPr>
      <w:hyperlink w:anchor="_Toc413059100" w:history="1">
        <w:r w:rsidR="00F87603" w:rsidRPr="00CF1DFA">
          <w:rPr>
            <w:rStyle w:val="Lienhypertexte"/>
            <w:noProof/>
          </w:rPr>
          <w:t>I-</w:t>
        </w:r>
        <w:r w:rsidR="00F87603">
          <w:rPr>
            <w:noProof/>
          </w:rPr>
          <w:tab/>
        </w:r>
        <w:r w:rsidR="00F87603" w:rsidRPr="00CF1DFA">
          <w:rPr>
            <w:rStyle w:val="Lienhypertexte"/>
            <w:noProof/>
          </w:rPr>
          <w:t>Introduction :</w:t>
        </w:r>
        <w:r w:rsidR="00F87603">
          <w:rPr>
            <w:noProof/>
            <w:webHidden/>
          </w:rPr>
          <w:tab/>
        </w:r>
        <w:r>
          <w:rPr>
            <w:noProof/>
            <w:webHidden/>
          </w:rPr>
          <w:fldChar w:fldCharType="begin"/>
        </w:r>
        <w:r w:rsidR="00F87603">
          <w:rPr>
            <w:noProof/>
            <w:webHidden/>
          </w:rPr>
          <w:instrText xml:space="preserve"> PAGEREF _Toc413059100 \h </w:instrText>
        </w:r>
        <w:r>
          <w:rPr>
            <w:noProof/>
            <w:webHidden/>
          </w:rPr>
        </w:r>
        <w:r>
          <w:rPr>
            <w:noProof/>
            <w:webHidden/>
          </w:rPr>
          <w:fldChar w:fldCharType="separate"/>
        </w:r>
        <w:r w:rsidR="00BC446B">
          <w:rPr>
            <w:noProof/>
            <w:webHidden/>
          </w:rPr>
          <w:t>9</w:t>
        </w:r>
        <w:r>
          <w:rPr>
            <w:noProof/>
            <w:webHidden/>
          </w:rPr>
          <w:fldChar w:fldCharType="end"/>
        </w:r>
      </w:hyperlink>
    </w:p>
    <w:p w:rsidR="00F87603" w:rsidRDefault="00164884">
      <w:pPr>
        <w:pStyle w:val="TM4"/>
        <w:tabs>
          <w:tab w:val="left" w:pos="1100"/>
          <w:tab w:val="right" w:leader="dot" w:pos="9062"/>
        </w:tabs>
        <w:rPr>
          <w:noProof/>
        </w:rPr>
      </w:pPr>
      <w:hyperlink w:anchor="_Toc413059101" w:history="1">
        <w:r w:rsidR="00F87603" w:rsidRPr="00CF1DFA">
          <w:rPr>
            <w:rStyle w:val="Lienhypertexte"/>
            <w:noProof/>
          </w:rPr>
          <w:t>II-</w:t>
        </w:r>
        <w:r w:rsidR="00F87603">
          <w:rPr>
            <w:noProof/>
          </w:rPr>
          <w:tab/>
        </w:r>
        <w:r w:rsidR="00F87603" w:rsidRPr="00CF1DFA">
          <w:rPr>
            <w:rStyle w:val="Lienhypertexte"/>
            <w:noProof/>
          </w:rPr>
          <w:t>Historique :</w:t>
        </w:r>
        <w:r w:rsidR="00F87603">
          <w:rPr>
            <w:noProof/>
            <w:webHidden/>
          </w:rPr>
          <w:tab/>
        </w:r>
        <w:r>
          <w:rPr>
            <w:noProof/>
            <w:webHidden/>
          </w:rPr>
          <w:fldChar w:fldCharType="begin"/>
        </w:r>
        <w:r w:rsidR="00F87603">
          <w:rPr>
            <w:noProof/>
            <w:webHidden/>
          </w:rPr>
          <w:instrText xml:space="preserve"> PAGEREF _Toc413059101 \h </w:instrText>
        </w:r>
        <w:r>
          <w:rPr>
            <w:noProof/>
            <w:webHidden/>
          </w:rPr>
        </w:r>
        <w:r>
          <w:rPr>
            <w:noProof/>
            <w:webHidden/>
          </w:rPr>
          <w:fldChar w:fldCharType="separate"/>
        </w:r>
        <w:r w:rsidR="00BC446B">
          <w:rPr>
            <w:noProof/>
            <w:webHidden/>
          </w:rPr>
          <w:t>10</w:t>
        </w:r>
        <w:r>
          <w:rPr>
            <w:noProof/>
            <w:webHidden/>
          </w:rPr>
          <w:fldChar w:fldCharType="end"/>
        </w:r>
      </w:hyperlink>
    </w:p>
    <w:p w:rsidR="00F87603" w:rsidRDefault="00164884">
      <w:pPr>
        <w:pStyle w:val="TM4"/>
        <w:tabs>
          <w:tab w:val="left" w:pos="1320"/>
          <w:tab w:val="right" w:leader="dot" w:pos="9062"/>
        </w:tabs>
        <w:rPr>
          <w:noProof/>
        </w:rPr>
      </w:pPr>
      <w:hyperlink w:anchor="_Toc413059102" w:history="1">
        <w:r w:rsidR="00F87603" w:rsidRPr="00CF1DFA">
          <w:rPr>
            <w:rStyle w:val="Lienhypertexte"/>
            <w:noProof/>
          </w:rPr>
          <w:t>III-</w:t>
        </w:r>
        <w:r w:rsidR="00F87603">
          <w:rPr>
            <w:noProof/>
          </w:rPr>
          <w:tab/>
        </w:r>
        <w:r w:rsidR="00F87603" w:rsidRPr="00CF1DFA">
          <w:rPr>
            <w:rStyle w:val="Lienhypertexte"/>
            <w:noProof/>
          </w:rPr>
          <w:t>Généralités sur les phosphates :</w:t>
        </w:r>
        <w:r w:rsidR="00F87603">
          <w:rPr>
            <w:noProof/>
            <w:webHidden/>
          </w:rPr>
          <w:tab/>
        </w:r>
        <w:r>
          <w:rPr>
            <w:noProof/>
            <w:webHidden/>
          </w:rPr>
          <w:fldChar w:fldCharType="begin"/>
        </w:r>
        <w:r w:rsidR="00F87603">
          <w:rPr>
            <w:noProof/>
            <w:webHidden/>
          </w:rPr>
          <w:instrText xml:space="preserve"> PAGEREF _Toc413059102 \h </w:instrText>
        </w:r>
        <w:r>
          <w:rPr>
            <w:noProof/>
            <w:webHidden/>
          </w:rPr>
        </w:r>
        <w:r>
          <w:rPr>
            <w:noProof/>
            <w:webHidden/>
          </w:rPr>
          <w:fldChar w:fldCharType="separate"/>
        </w:r>
        <w:r w:rsidR="00BC446B">
          <w:rPr>
            <w:noProof/>
            <w:webHidden/>
          </w:rPr>
          <w:t>11</w:t>
        </w:r>
        <w:r>
          <w:rPr>
            <w:noProof/>
            <w:webHidden/>
          </w:rPr>
          <w:fldChar w:fldCharType="end"/>
        </w:r>
      </w:hyperlink>
    </w:p>
    <w:p w:rsidR="00F87603" w:rsidRPr="00A00A01" w:rsidRDefault="00164884" w:rsidP="00A00A01">
      <w:pPr>
        <w:pStyle w:val="TM1"/>
        <w:rPr>
          <w:sz w:val="22"/>
          <w:szCs w:val="22"/>
        </w:rPr>
      </w:pPr>
      <w:hyperlink w:anchor="_Toc413059105" w:history="1">
        <w:r w:rsidR="00F87603" w:rsidRPr="00CF1DFA">
          <w:rPr>
            <w:rStyle w:val="Lienhypertexte"/>
          </w:rPr>
          <w:t>Chapitre II</w:t>
        </w:r>
        <w:r w:rsidR="00F87603">
          <w:rPr>
            <w:webHidden/>
          </w:rPr>
          <w:tab/>
        </w:r>
        <w:r>
          <w:rPr>
            <w:webHidden/>
          </w:rPr>
          <w:fldChar w:fldCharType="begin"/>
        </w:r>
        <w:r w:rsidR="00F87603">
          <w:rPr>
            <w:webHidden/>
          </w:rPr>
          <w:instrText xml:space="preserve"> PAGEREF _Toc413059105 \h </w:instrText>
        </w:r>
        <w:r>
          <w:rPr>
            <w:webHidden/>
          </w:rPr>
        </w:r>
        <w:r>
          <w:rPr>
            <w:webHidden/>
          </w:rPr>
          <w:fldChar w:fldCharType="separate"/>
        </w:r>
        <w:r w:rsidR="00BC446B">
          <w:rPr>
            <w:webHidden/>
          </w:rPr>
          <w:t>15</w:t>
        </w:r>
        <w:r>
          <w:rPr>
            <w:webHidden/>
          </w:rPr>
          <w:fldChar w:fldCharType="end"/>
        </w:r>
      </w:hyperlink>
    </w:p>
    <w:p w:rsidR="00F87603" w:rsidRDefault="00164884" w:rsidP="00A00A01">
      <w:pPr>
        <w:pStyle w:val="TM2"/>
        <w:rPr>
          <w:noProof/>
        </w:rPr>
      </w:pPr>
      <w:hyperlink w:anchor="_Toc413059109" w:history="1">
        <w:r w:rsidR="00F87603" w:rsidRPr="00CF1DFA">
          <w:rPr>
            <w:rStyle w:val="Lienhypertexte"/>
            <w:noProof/>
          </w:rPr>
          <w:t>I-</w:t>
        </w:r>
        <w:r w:rsidR="00F87603">
          <w:rPr>
            <w:noProof/>
          </w:rPr>
          <w:tab/>
        </w:r>
        <w:r w:rsidR="00F87603" w:rsidRPr="00CF1DFA">
          <w:rPr>
            <w:rStyle w:val="Lienhypertexte"/>
            <w:noProof/>
          </w:rPr>
          <w:t>Introduction :</w:t>
        </w:r>
        <w:r w:rsidR="00F87603">
          <w:rPr>
            <w:noProof/>
            <w:webHidden/>
          </w:rPr>
          <w:tab/>
        </w:r>
        <w:r>
          <w:rPr>
            <w:noProof/>
            <w:webHidden/>
          </w:rPr>
          <w:fldChar w:fldCharType="begin"/>
        </w:r>
        <w:r w:rsidR="00F87603">
          <w:rPr>
            <w:noProof/>
            <w:webHidden/>
          </w:rPr>
          <w:instrText xml:space="preserve"> PAGEREF _Toc413059109 \h </w:instrText>
        </w:r>
        <w:r>
          <w:rPr>
            <w:noProof/>
            <w:webHidden/>
          </w:rPr>
        </w:r>
        <w:r>
          <w:rPr>
            <w:noProof/>
            <w:webHidden/>
          </w:rPr>
          <w:fldChar w:fldCharType="separate"/>
        </w:r>
        <w:r w:rsidR="00BC446B">
          <w:rPr>
            <w:noProof/>
            <w:webHidden/>
          </w:rPr>
          <w:t>16</w:t>
        </w:r>
        <w:r>
          <w:rPr>
            <w:noProof/>
            <w:webHidden/>
          </w:rPr>
          <w:fldChar w:fldCharType="end"/>
        </w:r>
      </w:hyperlink>
    </w:p>
    <w:p w:rsidR="00F87603" w:rsidRDefault="00164884">
      <w:pPr>
        <w:pStyle w:val="TM4"/>
        <w:tabs>
          <w:tab w:val="right" w:leader="dot" w:pos="9062"/>
        </w:tabs>
        <w:rPr>
          <w:noProof/>
        </w:rPr>
      </w:pPr>
      <w:hyperlink w:anchor="_Toc413059115" w:history="1">
        <w:r w:rsidR="00F87603" w:rsidRPr="00CF1DFA">
          <w:rPr>
            <w:rStyle w:val="Lienhypertexte"/>
            <w:noProof/>
          </w:rPr>
          <w:t>II - Historique :</w:t>
        </w:r>
        <w:r w:rsidR="00F87603">
          <w:rPr>
            <w:noProof/>
            <w:webHidden/>
          </w:rPr>
          <w:tab/>
        </w:r>
        <w:r>
          <w:rPr>
            <w:noProof/>
            <w:webHidden/>
          </w:rPr>
          <w:fldChar w:fldCharType="begin"/>
        </w:r>
        <w:r w:rsidR="00F87603">
          <w:rPr>
            <w:noProof/>
            <w:webHidden/>
          </w:rPr>
          <w:instrText xml:space="preserve"> PAGEREF _Toc413059115 \h </w:instrText>
        </w:r>
        <w:r>
          <w:rPr>
            <w:noProof/>
            <w:webHidden/>
          </w:rPr>
        </w:r>
        <w:r>
          <w:rPr>
            <w:noProof/>
            <w:webHidden/>
          </w:rPr>
          <w:fldChar w:fldCharType="separate"/>
        </w:r>
        <w:r w:rsidR="00BC446B">
          <w:rPr>
            <w:noProof/>
            <w:webHidden/>
          </w:rPr>
          <w:t>17</w:t>
        </w:r>
        <w:r>
          <w:rPr>
            <w:noProof/>
            <w:webHidden/>
          </w:rPr>
          <w:fldChar w:fldCharType="end"/>
        </w:r>
      </w:hyperlink>
    </w:p>
    <w:p w:rsidR="00F87603" w:rsidRDefault="00164884">
      <w:pPr>
        <w:pStyle w:val="TM4"/>
        <w:tabs>
          <w:tab w:val="left" w:pos="1100"/>
          <w:tab w:val="right" w:leader="dot" w:pos="9062"/>
        </w:tabs>
        <w:rPr>
          <w:noProof/>
        </w:rPr>
      </w:pPr>
      <w:hyperlink w:anchor="_Toc413059116" w:history="1">
        <w:r w:rsidR="00F87603" w:rsidRPr="00CF1DFA">
          <w:rPr>
            <w:rStyle w:val="Lienhypertexte"/>
            <w:noProof/>
          </w:rPr>
          <w:t>II-</w:t>
        </w:r>
        <w:r w:rsidR="00F87603">
          <w:rPr>
            <w:noProof/>
          </w:rPr>
          <w:tab/>
        </w:r>
        <w:r w:rsidR="00F87603" w:rsidRPr="00CF1DFA">
          <w:rPr>
            <w:rStyle w:val="Lienhypertexte"/>
            <w:noProof/>
          </w:rPr>
          <w:t>Cadre geographique du bassin Oued Eddahab:</w:t>
        </w:r>
        <w:r w:rsidR="00F87603">
          <w:rPr>
            <w:noProof/>
            <w:webHidden/>
          </w:rPr>
          <w:tab/>
        </w:r>
        <w:r>
          <w:rPr>
            <w:noProof/>
            <w:webHidden/>
          </w:rPr>
          <w:fldChar w:fldCharType="begin"/>
        </w:r>
        <w:r w:rsidR="00F87603">
          <w:rPr>
            <w:noProof/>
            <w:webHidden/>
          </w:rPr>
          <w:instrText xml:space="preserve"> PAGEREF _Toc413059116 \h </w:instrText>
        </w:r>
        <w:r>
          <w:rPr>
            <w:noProof/>
            <w:webHidden/>
          </w:rPr>
        </w:r>
        <w:r>
          <w:rPr>
            <w:noProof/>
            <w:webHidden/>
          </w:rPr>
          <w:fldChar w:fldCharType="separate"/>
        </w:r>
        <w:r w:rsidR="00BC446B">
          <w:rPr>
            <w:noProof/>
            <w:webHidden/>
          </w:rPr>
          <w:t>19</w:t>
        </w:r>
        <w:r>
          <w:rPr>
            <w:noProof/>
            <w:webHidden/>
          </w:rPr>
          <w:fldChar w:fldCharType="end"/>
        </w:r>
      </w:hyperlink>
    </w:p>
    <w:p w:rsidR="00F87603" w:rsidRDefault="00164884">
      <w:pPr>
        <w:pStyle w:val="TM4"/>
        <w:tabs>
          <w:tab w:val="left" w:pos="1320"/>
          <w:tab w:val="right" w:leader="dot" w:pos="9062"/>
        </w:tabs>
        <w:rPr>
          <w:noProof/>
        </w:rPr>
      </w:pPr>
      <w:hyperlink w:anchor="_Toc413059117" w:history="1">
        <w:r w:rsidR="00F87603" w:rsidRPr="00CF1DFA">
          <w:rPr>
            <w:rStyle w:val="Lienhypertexte"/>
            <w:noProof/>
          </w:rPr>
          <w:t>III-</w:t>
        </w:r>
        <w:r w:rsidR="00F87603">
          <w:rPr>
            <w:noProof/>
          </w:rPr>
          <w:tab/>
        </w:r>
        <w:r w:rsidR="00F87603" w:rsidRPr="00CF1DFA">
          <w:rPr>
            <w:rStyle w:val="Lienhypertexte"/>
            <w:noProof/>
          </w:rPr>
          <w:t>Cadre géologique du bassin Oued Eddahab:</w:t>
        </w:r>
        <w:r w:rsidR="00F87603">
          <w:rPr>
            <w:noProof/>
            <w:webHidden/>
          </w:rPr>
          <w:tab/>
        </w:r>
        <w:r>
          <w:rPr>
            <w:noProof/>
            <w:webHidden/>
          </w:rPr>
          <w:fldChar w:fldCharType="begin"/>
        </w:r>
        <w:r w:rsidR="00F87603">
          <w:rPr>
            <w:noProof/>
            <w:webHidden/>
          </w:rPr>
          <w:instrText xml:space="preserve"> PAGEREF _Toc413059117 \h </w:instrText>
        </w:r>
        <w:r>
          <w:rPr>
            <w:noProof/>
            <w:webHidden/>
          </w:rPr>
        </w:r>
        <w:r>
          <w:rPr>
            <w:noProof/>
            <w:webHidden/>
          </w:rPr>
          <w:fldChar w:fldCharType="separate"/>
        </w:r>
        <w:r w:rsidR="00BC446B">
          <w:rPr>
            <w:noProof/>
            <w:webHidden/>
          </w:rPr>
          <w:t>20</w:t>
        </w:r>
        <w:r>
          <w:rPr>
            <w:noProof/>
            <w:webHidden/>
          </w:rPr>
          <w:fldChar w:fldCharType="end"/>
        </w:r>
      </w:hyperlink>
    </w:p>
    <w:p w:rsidR="00F87603" w:rsidRDefault="00164884">
      <w:pPr>
        <w:pStyle w:val="TM4"/>
        <w:tabs>
          <w:tab w:val="left" w:pos="1320"/>
          <w:tab w:val="right" w:leader="dot" w:pos="9062"/>
        </w:tabs>
        <w:rPr>
          <w:noProof/>
        </w:rPr>
      </w:pPr>
      <w:hyperlink w:anchor="_Toc413059118" w:history="1">
        <w:r w:rsidR="00F87603" w:rsidRPr="00CF1DFA">
          <w:rPr>
            <w:rStyle w:val="Lienhypertexte"/>
            <w:noProof/>
          </w:rPr>
          <w:t>IV-</w:t>
        </w:r>
        <w:r w:rsidR="00F87603">
          <w:rPr>
            <w:noProof/>
          </w:rPr>
          <w:tab/>
        </w:r>
        <w:r w:rsidR="00F87603" w:rsidRPr="00CF1DFA">
          <w:rPr>
            <w:rStyle w:val="Lienhypertexte"/>
            <w:noProof/>
          </w:rPr>
          <w:t>Gisement de Boucraa :</w:t>
        </w:r>
        <w:r w:rsidR="00F87603">
          <w:rPr>
            <w:noProof/>
            <w:webHidden/>
          </w:rPr>
          <w:tab/>
        </w:r>
        <w:r>
          <w:rPr>
            <w:noProof/>
            <w:webHidden/>
          </w:rPr>
          <w:fldChar w:fldCharType="begin"/>
        </w:r>
        <w:r w:rsidR="00F87603">
          <w:rPr>
            <w:noProof/>
            <w:webHidden/>
          </w:rPr>
          <w:instrText xml:space="preserve"> PAGEREF _Toc413059118 \h </w:instrText>
        </w:r>
        <w:r>
          <w:rPr>
            <w:noProof/>
            <w:webHidden/>
          </w:rPr>
        </w:r>
        <w:r>
          <w:rPr>
            <w:noProof/>
            <w:webHidden/>
          </w:rPr>
          <w:fldChar w:fldCharType="separate"/>
        </w:r>
        <w:r w:rsidR="00BC446B">
          <w:rPr>
            <w:noProof/>
            <w:webHidden/>
          </w:rPr>
          <w:t>21</w:t>
        </w:r>
        <w:r>
          <w:rPr>
            <w:noProof/>
            <w:webHidden/>
          </w:rPr>
          <w:fldChar w:fldCharType="end"/>
        </w:r>
      </w:hyperlink>
    </w:p>
    <w:p w:rsidR="00F87603" w:rsidRDefault="00164884">
      <w:pPr>
        <w:pStyle w:val="TM5"/>
        <w:tabs>
          <w:tab w:val="right" w:leader="dot" w:pos="9062"/>
        </w:tabs>
        <w:rPr>
          <w:noProof/>
        </w:rPr>
      </w:pPr>
      <w:hyperlink w:anchor="_Toc413059119" w:history="1">
        <w:r w:rsidR="00F87603" w:rsidRPr="00CF1DFA">
          <w:rPr>
            <w:rStyle w:val="Lienhypertexte"/>
            <w:noProof/>
          </w:rPr>
          <w:t>IV 1 Cadre géographique du gisement de Boucraa</w:t>
        </w:r>
        <w:r w:rsidR="00F87603">
          <w:rPr>
            <w:noProof/>
            <w:webHidden/>
          </w:rPr>
          <w:tab/>
        </w:r>
        <w:r>
          <w:rPr>
            <w:noProof/>
            <w:webHidden/>
          </w:rPr>
          <w:fldChar w:fldCharType="begin"/>
        </w:r>
        <w:r w:rsidR="00F87603">
          <w:rPr>
            <w:noProof/>
            <w:webHidden/>
          </w:rPr>
          <w:instrText xml:space="preserve"> PAGEREF _Toc413059119 \h </w:instrText>
        </w:r>
        <w:r>
          <w:rPr>
            <w:noProof/>
            <w:webHidden/>
          </w:rPr>
        </w:r>
        <w:r>
          <w:rPr>
            <w:noProof/>
            <w:webHidden/>
          </w:rPr>
          <w:fldChar w:fldCharType="separate"/>
        </w:r>
        <w:r w:rsidR="00BC446B">
          <w:rPr>
            <w:noProof/>
            <w:webHidden/>
          </w:rPr>
          <w:t>21</w:t>
        </w:r>
        <w:r>
          <w:rPr>
            <w:noProof/>
            <w:webHidden/>
          </w:rPr>
          <w:fldChar w:fldCharType="end"/>
        </w:r>
      </w:hyperlink>
    </w:p>
    <w:p w:rsidR="00F87603" w:rsidRDefault="00164884">
      <w:pPr>
        <w:pStyle w:val="TM5"/>
        <w:tabs>
          <w:tab w:val="left" w:pos="1540"/>
          <w:tab w:val="right" w:leader="dot" w:pos="9062"/>
        </w:tabs>
        <w:rPr>
          <w:noProof/>
        </w:rPr>
      </w:pPr>
      <w:hyperlink w:anchor="_Toc413059120" w:history="1">
        <w:r w:rsidR="00F87603" w:rsidRPr="00CF1DFA">
          <w:rPr>
            <w:rStyle w:val="Lienhypertexte"/>
            <w:b/>
            <w:bCs/>
            <w:noProof/>
          </w:rPr>
          <w:t>IV-1.</w:t>
        </w:r>
        <w:r w:rsidR="00F87603">
          <w:rPr>
            <w:noProof/>
          </w:rPr>
          <w:tab/>
        </w:r>
        <w:r w:rsidR="00F87603" w:rsidRPr="00CF1DFA">
          <w:rPr>
            <w:rStyle w:val="Lienhypertexte"/>
            <w:b/>
            <w:bCs/>
            <w:noProof/>
          </w:rPr>
          <w:t>le cadre géologique :</w:t>
        </w:r>
        <w:r w:rsidR="00F87603">
          <w:rPr>
            <w:noProof/>
            <w:webHidden/>
          </w:rPr>
          <w:tab/>
        </w:r>
        <w:r>
          <w:rPr>
            <w:noProof/>
            <w:webHidden/>
          </w:rPr>
          <w:fldChar w:fldCharType="begin"/>
        </w:r>
        <w:r w:rsidR="00F87603">
          <w:rPr>
            <w:noProof/>
            <w:webHidden/>
          </w:rPr>
          <w:instrText xml:space="preserve"> PAGEREF _Toc413059120 \h </w:instrText>
        </w:r>
        <w:r>
          <w:rPr>
            <w:noProof/>
            <w:webHidden/>
          </w:rPr>
        </w:r>
        <w:r>
          <w:rPr>
            <w:noProof/>
            <w:webHidden/>
          </w:rPr>
          <w:fldChar w:fldCharType="separate"/>
        </w:r>
        <w:r w:rsidR="00BC446B">
          <w:rPr>
            <w:noProof/>
            <w:webHidden/>
          </w:rPr>
          <w:t>22</w:t>
        </w:r>
        <w:r>
          <w:rPr>
            <w:noProof/>
            <w:webHidden/>
          </w:rPr>
          <w:fldChar w:fldCharType="end"/>
        </w:r>
      </w:hyperlink>
    </w:p>
    <w:p w:rsidR="00F87603" w:rsidRDefault="00164884">
      <w:pPr>
        <w:pStyle w:val="TM6"/>
        <w:tabs>
          <w:tab w:val="left" w:pos="1907"/>
          <w:tab w:val="right" w:leader="dot" w:pos="9062"/>
        </w:tabs>
        <w:rPr>
          <w:noProof/>
        </w:rPr>
      </w:pPr>
      <w:hyperlink w:anchor="_Toc413059121" w:history="1">
        <w:r w:rsidR="00F87603" w:rsidRPr="00CF1DFA">
          <w:rPr>
            <w:rStyle w:val="Lienhypertexte"/>
            <w:noProof/>
          </w:rPr>
          <w:t>IV-1-a.</w:t>
        </w:r>
        <w:r w:rsidR="00F87603">
          <w:rPr>
            <w:noProof/>
          </w:rPr>
          <w:tab/>
        </w:r>
        <w:r w:rsidR="00F87603" w:rsidRPr="00CF1DFA">
          <w:rPr>
            <w:rStyle w:val="Lienhypertexte"/>
            <w:noProof/>
          </w:rPr>
          <w:t>Coupe type de gisement de Boucraa : (Fig5)</w:t>
        </w:r>
        <w:r w:rsidR="00F87603">
          <w:rPr>
            <w:noProof/>
            <w:webHidden/>
          </w:rPr>
          <w:tab/>
        </w:r>
        <w:r>
          <w:rPr>
            <w:noProof/>
            <w:webHidden/>
          </w:rPr>
          <w:fldChar w:fldCharType="begin"/>
        </w:r>
        <w:r w:rsidR="00F87603">
          <w:rPr>
            <w:noProof/>
            <w:webHidden/>
          </w:rPr>
          <w:instrText xml:space="preserve"> PAGEREF _Toc413059121 \h </w:instrText>
        </w:r>
        <w:r>
          <w:rPr>
            <w:noProof/>
            <w:webHidden/>
          </w:rPr>
        </w:r>
        <w:r>
          <w:rPr>
            <w:noProof/>
            <w:webHidden/>
          </w:rPr>
          <w:fldChar w:fldCharType="separate"/>
        </w:r>
        <w:r w:rsidR="00BC446B">
          <w:rPr>
            <w:noProof/>
            <w:webHidden/>
          </w:rPr>
          <w:t>22</w:t>
        </w:r>
        <w:r>
          <w:rPr>
            <w:noProof/>
            <w:webHidden/>
          </w:rPr>
          <w:fldChar w:fldCharType="end"/>
        </w:r>
      </w:hyperlink>
    </w:p>
    <w:p w:rsidR="00F87603" w:rsidRDefault="00164884">
      <w:pPr>
        <w:pStyle w:val="TM6"/>
        <w:tabs>
          <w:tab w:val="left" w:pos="1918"/>
          <w:tab w:val="right" w:leader="dot" w:pos="9062"/>
        </w:tabs>
        <w:rPr>
          <w:noProof/>
        </w:rPr>
      </w:pPr>
      <w:hyperlink w:anchor="_Toc413059122" w:history="1">
        <w:r w:rsidR="00F87603" w:rsidRPr="00CF1DFA">
          <w:rPr>
            <w:rStyle w:val="Lienhypertexte"/>
            <w:noProof/>
          </w:rPr>
          <w:t>IV-1-b.</w:t>
        </w:r>
        <w:r w:rsidR="00F87603">
          <w:rPr>
            <w:noProof/>
          </w:rPr>
          <w:tab/>
        </w:r>
        <w:r w:rsidR="00F87603" w:rsidRPr="00CF1DFA">
          <w:rPr>
            <w:rStyle w:val="Lienhypertexte"/>
            <w:noProof/>
          </w:rPr>
          <w:t>Description lithologique de la série phosphatée de Boucraâ :</w:t>
        </w:r>
        <w:r w:rsidR="00F87603">
          <w:rPr>
            <w:noProof/>
            <w:webHidden/>
          </w:rPr>
          <w:tab/>
        </w:r>
        <w:r>
          <w:rPr>
            <w:noProof/>
            <w:webHidden/>
          </w:rPr>
          <w:fldChar w:fldCharType="begin"/>
        </w:r>
        <w:r w:rsidR="00F87603">
          <w:rPr>
            <w:noProof/>
            <w:webHidden/>
          </w:rPr>
          <w:instrText xml:space="preserve"> PAGEREF _Toc413059122 \h </w:instrText>
        </w:r>
        <w:r>
          <w:rPr>
            <w:noProof/>
            <w:webHidden/>
          </w:rPr>
        </w:r>
        <w:r>
          <w:rPr>
            <w:noProof/>
            <w:webHidden/>
          </w:rPr>
          <w:fldChar w:fldCharType="separate"/>
        </w:r>
        <w:r w:rsidR="00BC446B">
          <w:rPr>
            <w:noProof/>
            <w:webHidden/>
          </w:rPr>
          <w:t>23</w:t>
        </w:r>
        <w:r>
          <w:rPr>
            <w:noProof/>
            <w:webHidden/>
          </w:rPr>
          <w:fldChar w:fldCharType="end"/>
        </w:r>
      </w:hyperlink>
    </w:p>
    <w:p w:rsidR="00F87603" w:rsidRDefault="00164884">
      <w:pPr>
        <w:pStyle w:val="TM6"/>
        <w:tabs>
          <w:tab w:val="left" w:pos="1895"/>
          <w:tab w:val="right" w:leader="dot" w:pos="9062"/>
        </w:tabs>
        <w:rPr>
          <w:noProof/>
        </w:rPr>
      </w:pPr>
      <w:hyperlink w:anchor="_Toc413059123" w:history="1">
        <w:r w:rsidR="00F87603" w:rsidRPr="00CF1DFA">
          <w:rPr>
            <w:rStyle w:val="Lienhypertexte"/>
            <w:noProof/>
          </w:rPr>
          <w:t>IV-1-c.</w:t>
        </w:r>
        <w:r w:rsidR="00F87603">
          <w:rPr>
            <w:noProof/>
          </w:rPr>
          <w:tab/>
        </w:r>
        <w:r w:rsidR="00F87603" w:rsidRPr="00CF1DFA">
          <w:rPr>
            <w:rStyle w:val="Lienhypertexte"/>
            <w:noProof/>
          </w:rPr>
          <w:t>2-4-Synthèse stratigraphique de l’ensemble du bassin :</w:t>
        </w:r>
        <w:r w:rsidR="00F87603">
          <w:rPr>
            <w:noProof/>
            <w:webHidden/>
          </w:rPr>
          <w:tab/>
        </w:r>
        <w:r>
          <w:rPr>
            <w:noProof/>
            <w:webHidden/>
          </w:rPr>
          <w:fldChar w:fldCharType="begin"/>
        </w:r>
        <w:r w:rsidR="00F87603">
          <w:rPr>
            <w:noProof/>
            <w:webHidden/>
          </w:rPr>
          <w:instrText xml:space="preserve"> PAGEREF _Toc413059123 \h </w:instrText>
        </w:r>
        <w:r>
          <w:rPr>
            <w:noProof/>
            <w:webHidden/>
          </w:rPr>
        </w:r>
        <w:r>
          <w:rPr>
            <w:noProof/>
            <w:webHidden/>
          </w:rPr>
          <w:fldChar w:fldCharType="separate"/>
        </w:r>
        <w:r w:rsidR="00BC446B">
          <w:rPr>
            <w:noProof/>
            <w:webHidden/>
          </w:rPr>
          <w:t>27</w:t>
        </w:r>
        <w:r>
          <w:rPr>
            <w:noProof/>
            <w:webHidden/>
          </w:rPr>
          <w:fldChar w:fldCharType="end"/>
        </w:r>
      </w:hyperlink>
    </w:p>
    <w:p w:rsidR="00F87603" w:rsidRDefault="00164884">
      <w:pPr>
        <w:pStyle w:val="TM5"/>
        <w:tabs>
          <w:tab w:val="left" w:pos="1540"/>
          <w:tab w:val="right" w:leader="dot" w:pos="9062"/>
        </w:tabs>
        <w:rPr>
          <w:noProof/>
        </w:rPr>
      </w:pPr>
      <w:hyperlink w:anchor="_Toc413059124" w:history="1">
        <w:r w:rsidR="00F87603" w:rsidRPr="00CF1DFA">
          <w:rPr>
            <w:rStyle w:val="Lienhypertexte"/>
            <w:b/>
            <w:bCs/>
            <w:noProof/>
          </w:rPr>
          <w:t>IV-2.</w:t>
        </w:r>
        <w:r w:rsidR="00F87603">
          <w:rPr>
            <w:noProof/>
          </w:rPr>
          <w:tab/>
        </w:r>
        <w:r w:rsidR="00F87603" w:rsidRPr="00CF1DFA">
          <w:rPr>
            <w:rStyle w:val="Lienhypertexte"/>
            <w:b/>
            <w:bCs/>
            <w:noProof/>
          </w:rPr>
          <w:t>Méthode d’exploitation :</w:t>
        </w:r>
        <w:r w:rsidR="00F87603">
          <w:rPr>
            <w:noProof/>
            <w:webHidden/>
          </w:rPr>
          <w:tab/>
        </w:r>
        <w:r>
          <w:rPr>
            <w:noProof/>
            <w:webHidden/>
          </w:rPr>
          <w:fldChar w:fldCharType="begin"/>
        </w:r>
        <w:r w:rsidR="00F87603">
          <w:rPr>
            <w:noProof/>
            <w:webHidden/>
          </w:rPr>
          <w:instrText xml:space="preserve"> PAGEREF _Toc413059124 \h </w:instrText>
        </w:r>
        <w:r>
          <w:rPr>
            <w:noProof/>
            <w:webHidden/>
          </w:rPr>
        </w:r>
        <w:r>
          <w:rPr>
            <w:noProof/>
            <w:webHidden/>
          </w:rPr>
          <w:fldChar w:fldCharType="separate"/>
        </w:r>
        <w:r w:rsidR="00BC446B">
          <w:rPr>
            <w:noProof/>
            <w:webHidden/>
          </w:rPr>
          <w:t>28</w:t>
        </w:r>
        <w:r>
          <w:rPr>
            <w:noProof/>
            <w:webHidden/>
          </w:rPr>
          <w:fldChar w:fldCharType="end"/>
        </w:r>
      </w:hyperlink>
    </w:p>
    <w:p w:rsidR="00F87603" w:rsidRDefault="00164884">
      <w:pPr>
        <w:pStyle w:val="TM6"/>
        <w:tabs>
          <w:tab w:val="left" w:pos="1907"/>
          <w:tab w:val="right" w:leader="dot" w:pos="9062"/>
        </w:tabs>
        <w:rPr>
          <w:noProof/>
        </w:rPr>
      </w:pPr>
      <w:hyperlink w:anchor="_Toc413059125" w:history="1">
        <w:r w:rsidR="00F87603" w:rsidRPr="00CF1DFA">
          <w:rPr>
            <w:rStyle w:val="Lienhypertexte"/>
            <w:noProof/>
          </w:rPr>
          <w:t>IV-2-a.</w:t>
        </w:r>
        <w:r w:rsidR="00F87603">
          <w:rPr>
            <w:noProof/>
          </w:rPr>
          <w:tab/>
        </w:r>
        <w:r w:rsidR="00F87603" w:rsidRPr="00CF1DFA">
          <w:rPr>
            <w:rStyle w:val="Lienhypertexte"/>
            <w:noProof/>
          </w:rPr>
          <w:t>Foration</w:t>
        </w:r>
        <w:r w:rsidR="00F87603">
          <w:rPr>
            <w:noProof/>
            <w:webHidden/>
          </w:rPr>
          <w:tab/>
        </w:r>
        <w:r>
          <w:rPr>
            <w:noProof/>
            <w:webHidden/>
          </w:rPr>
          <w:fldChar w:fldCharType="begin"/>
        </w:r>
        <w:r w:rsidR="00F87603">
          <w:rPr>
            <w:noProof/>
            <w:webHidden/>
          </w:rPr>
          <w:instrText xml:space="preserve"> PAGEREF _Toc413059125 \h </w:instrText>
        </w:r>
        <w:r>
          <w:rPr>
            <w:noProof/>
            <w:webHidden/>
          </w:rPr>
        </w:r>
        <w:r>
          <w:rPr>
            <w:noProof/>
            <w:webHidden/>
          </w:rPr>
          <w:fldChar w:fldCharType="separate"/>
        </w:r>
        <w:r w:rsidR="00BC446B">
          <w:rPr>
            <w:noProof/>
            <w:webHidden/>
          </w:rPr>
          <w:t>28</w:t>
        </w:r>
        <w:r>
          <w:rPr>
            <w:noProof/>
            <w:webHidden/>
          </w:rPr>
          <w:fldChar w:fldCharType="end"/>
        </w:r>
      </w:hyperlink>
    </w:p>
    <w:p w:rsidR="00F87603" w:rsidRDefault="00164884">
      <w:pPr>
        <w:pStyle w:val="TM6"/>
        <w:tabs>
          <w:tab w:val="left" w:pos="1918"/>
          <w:tab w:val="right" w:leader="dot" w:pos="9062"/>
        </w:tabs>
        <w:rPr>
          <w:noProof/>
        </w:rPr>
      </w:pPr>
      <w:hyperlink w:anchor="_Toc413059126" w:history="1">
        <w:r w:rsidR="00F87603" w:rsidRPr="00CF1DFA">
          <w:rPr>
            <w:rStyle w:val="Lienhypertexte"/>
            <w:noProof/>
          </w:rPr>
          <w:t>IV-2-b.</w:t>
        </w:r>
        <w:r w:rsidR="00F87603">
          <w:rPr>
            <w:noProof/>
          </w:rPr>
          <w:tab/>
        </w:r>
        <w:r w:rsidR="00F87603" w:rsidRPr="00CF1DFA">
          <w:rPr>
            <w:rStyle w:val="Lienhypertexte"/>
            <w:noProof/>
          </w:rPr>
          <w:t>Sautage :</w:t>
        </w:r>
        <w:r w:rsidR="00F87603">
          <w:rPr>
            <w:noProof/>
            <w:webHidden/>
          </w:rPr>
          <w:tab/>
        </w:r>
        <w:r>
          <w:rPr>
            <w:noProof/>
            <w:webHidden/>
          </w:rPr>
          <w:fldChar w:fldCharType="begin"/>
        </w:r>
        <w:r w:rsidR="00F87603">
          <w:rPr>
            <w:noProof/>
            <w:webHidden/>
          </w:rPr>
          <w:instrText xml:space="preserve"> PAGEREF _Toc413059126 \h </w:instrText>
        </w:r>
        <w:r>
          <w:rPr>
            <w:noProof/>
            <w:webHidden/>
          </w:rPr>
        </w:r>
        <w:r>
          <w:rPr>
            <w:noProof/>
            <w:webHidden/>
          </w:rPr>
          <w:fldChar w:fldCharType="separate"/>
        </w:r>
        <w:r w:rsidR="00BC446B">
          <w:rPr>
            <w:noProof/>
            <w:webHidden/>
          </w:rPr>
          <w:t>28</w:t>
        </w:r>
        <w:r>
          <w:rPr>
            <w:noProof/>
            <w:webHidden/>
          </w:rPr>
          <w:fldChar w:fldCharType="end"/>
        </w:r>
      </w:hyperlink>
    </w:p>
    <w:p w:rsidR="00F87603" w:rsidRDefault="00164884">
      <w:pPr>
        <w:pStyle w:val="TM6"/>
        <w:tabs>
          <w:tab w:val="left" w:pos="1895"/>
          <w:tab w:val="right" w:leader="dot" w:pos="9062"/>
        </w:tabs>
        <w:rPr>
          <w:noProof/>
        </w:rPr>
      </w:pPr>
      <w:hyperlink w:anchor="_Toc413059127" w:history="1">
        <w:r w:rsidR="00F87603" w:rsidRPr="00CF1DFA">
          <w:rPr>
            <w:rStyle w:val="Lienhypertexte"/>
            <w:noProof/>
          </w:rPr>
          <w:t>IV-2-c.</w:t>
        </w:r>
        <w:r w:rsidR="00F87603">
          <w:rPr>
            <w:noProof/>
          </w:rPr>
          <w:tab/>
        </w:r>
        <w:r w:rsidR="00F87603" w:rsidRPr="00CF1DFA">
          <w:rPr>
            <w:rStyle w:val="Lienhypertexte"/>
            <w:noProof/>
          </w:rPr>
          <w:t>Décapage :</w:t>
        </w:r>
        <w:r w:rsidR="00F87603">
          <w:rPr>
            <w:noProof/>
            <w:webHidden/>
          </w:rPr>
          <w:tab/>
        </w:r>
        <w:r>
          <w:rPr>
            <w:noProof/>
            <w:webHidden/>
          </w:rPr>
          <w:fldChar w:fldCharType="begin"/>
        </w:r>
        <w:r w:rsidR="00F87603">
          <w:rPr>
            <w:noProof/>
            <w:webHidden/>
          </w:rPr>
          <w:instrText xml:space="preserve"> PAGEREF _Toc413059127 \h </w:instrText>
        </w:r>
        <w:r>
          <w:rPr>
            <w:noProof/>
            <w:webHidden/>
          </w:rPr>
        </w:r>
        <w:r>
          <w:rPr>
            <w:noProof/>
            <w:webHidden/>
          </w:rPr>
          <w:fldChar w:fldCharType="separate"/>
        </w:r>
        <w:r w:rsidR="00BC446B">
          <w:rPr>
            <w:noProof/>
            <w:webHidden/>
          </w:rPr>
          <w:t>29</w:t>
        </w:r>
        <w:r>
          <w:rPr>
            <w:noProof/>
            <w:webHidden/>
          </w:rPr>
          <w:fldChar w:fldCharType="end"/>
        </w:r>
      </w:hyperlink>
    </w:p>
    <w:p w:rsidR="00F87603" w:rsidRDefault="00164884">
      <w:pPr>
        <w:pStyle w:val="TM6"/>
        <w:tabs>
          <w:tab w:val="left" w:pos="1918"/>
          <w:tab w:val="right" w:leader="dot" w:pos="9062"/>
        </w:tabs>
        <w:rPr>
          <w:noProof/>
        </w:rPr>
      </w:pPr>
      <w:hyperlink w:anchor="_Toc413059128" w:history="1">
        <w:r w:rsidR="00F87603" w:rsidRPr="00CF1DFA">
          <w:rPr>
            <w:rStyle w:val="Lienhypertexte"/>
            <w:noProof/>
          </w:rPr>
          <w:t>IV-2-d.</w:t>
        </w:r>
        <w:r w:rsidR="00F87603">
          <w:rPr>
            <w:noProof/>
          </w:rPr>
          <w:tab/>
        </w:r>
        <w:r w:rsidR="00F87603" w:rsidRPr="00CF1DFA">
          <w:rPr>
            <w:rStyle w:val="Lienhypertexte"/>
            <w:noProof/>
          </w:rPr>
          <w:t>Défruitage et transport :</w:t>
        </w:r>
        <w:r w:rsidR="00F87603">
          <w:rPr>
            <w:noProof/>
            <w:webHidden/>
          </w:rPr>
          <w:tab/>
        </w:r>
        <w:r>
          <w:rPr>
            <w:noProof/>
            <w:webHidden/>
          </w:rPr>
          <w:fldChar w:fldCharType="begin"/>
        </w:r>
        <w:r w:rsidR="00F87603">
          <w:rPr>
            <w:noProof/>
            <w:webHidden/>
          </w:rPr>
          <w:instrText xml:space="preserve"> PAGEREF _Toc413059128 \h </w:instrText>
        </w:r>
        <w:r>
          <w:rPr>
            <w:noProof/>
            <w:webHidden/>
          </w:rPr>
        </w:r>
        <w:r>
          <w:rPr>
            <w:noProof/>
            <w:webHidden/>
          </w:rPr>
          <w:fldChar w:fldCharType="separate"/>
        </w:r>
        <w:r w:rsidR="00BC446B">
          <w:rPr>
            <w:noProof/>
            <w:webHidden/>
          </w:rPr>
          <w:t>30</w:t>
        </w:r>
        <w:r>
          <w:rPr>
            <w:noProof/>
            <w:webHidden/>
          </w:rPr>
          <w:fldChar w:fldCharType="end"/>
        </w:r>
      </w:hyperlink>
    </w:p>
    <w:p w:rsidR="00F87603" w:rsidRDefault="00164884">
      <w:pPr>
        <w:pStyle w:val="TM5"/>
        <w:tabs>
          <w:tab w:val="left" w:pos="1540"/>
          <w:tab w:val="right" w:leader="dot" w:pos="9062"/>
        </w:tabs>
        <w:rPr>
          <w:noProof/>
        </w:rPr>
      </w:pPr>
      <w:hyperlink w:anchor="_Toc413059129" w:history="1">
        <w:r w:rsidR="00F87603" w:rsidRPr="00CF1DFA">
          <w:rPr>
            <w:rStyle w:val="Lienhypertexte"/>
            <w:b/>
            <w:bCs/>
            <w:noProof/>
          </w:rPr>
          <w:t>IV-3.</w:t>
        </w:r>
        <w:r w:rsidR="00F87603">
          <w:rPr>
            <w:noProof/>
          </w:rPr>
          <w:tab/>
        </w:r>
        <w:r w:rsidR="00F87603" w:rsidRPr="00CF1DFA">
          <w:rPr>
            <w:rStyle w:val="Lienhypertexte"/>
            <w:b/>
            <w:bCs/>
            <w:noProof/>
          </w:rPr>
          <w:t>Traitement du minerai :</w:t>
        </w:r>
        <w:r w:rsidR="00F87603">
          <w:rPr>
            <w:noProof/>
            <w:webHidden/>
          </w:rPr>
          <w:tab/>
        </w:r>
        <w:r>
          <w:rPr>
            <w:noProof/>
            <w:webHidden/>
          </w:rPr>
          <w:fldChar w:fldCharType="begin"/>
        </w:r>
        <w:r w:rsidR="00F87603">
          <w:rPr>
            <w:noProof/>
            <w:webHidden/>
          </w:rPr>
          <w:instrText xml:space="preserve"> PAGEREF _Toc413059129 \h </w:instrText>
        </w:r>
        <w:r>
          <w:rPr>
            <w:noProof/>
            <w:webHidden/>
          </w:rPr>
        </w:r>
        <w:r>
          <w:rPr>
            <w:noProof/>
            <w:webHidden/>
          </w:rPr>
          <w:fldChar w:fldCharType="separate"/>
        </w:r>
        <w:r w:rsidR="00BC446B">
          <w:rPr>
            <w:noProof/>
            <w:webHidden/>
          </w:rPr>
          <w:t>31</w:t>
        </w:r>
        <w:r>
          <w:rPr>
            <w:noProof/>
            <w:webHidden/>
          </w:rPr>
          <w:fldChar w:fldCharType="end"/>
        </w:r>
      </w:hyperlink>
    </w:p>
    <w:p w:rsidR="00F87603" w:rsidRDefault="00164884">
      <w:pPr>
        <w:pStyle w:val="TM1"/>
        <w:rPr>
          <w:sz w:val="22"/>
          <w:szCs w:val="22"/>
        </w:rPr>
      </w:pPr>
      <w:hyperlink w:anchor="_Toc413059130" w:history="1">
        <w:r w:rsidR="00F87603" w:rsidRPr="00CF1DFA">
          <w:rPr>
            <w:rStyle w:val="Lienhypertexte"/>
          </w:rPr>
          <w:t>Chapitre III</w:t>
        </w:r>
        <w:r w:rsidR="00F87603">
          <w:rPr>
            <w:webHidden/>
          </w:rPr>
          <w:tab/>
        </w:r>
        <w:r>
          <w:rPr>
            <w:webHidden/>
          </w:rPr>
          <w:fldChar w:fldCharType="begin"/>
        </w:r>
        <w:r w:rsidR="00F87603">
          <w:rPr>
            <w:webHidden/>
          </w:rPr>
          <w:instrText xml:space="preserve"> PAGEREF _Toc413059130 \h </w:instrText>
        </w:r>
        <w:r>
          <w:rPr>
            <w:webHidden/>
          </w:rPr>
        </w:r>
        <w:r>
          <w:rPr>
            <w:webHidden/>
          </w:rPr>
          <w:fldChar w:fldCharType="separate"/>
        </w:r>
        <w:r w:rsidR="00BC446B">
          <w:rPr>
            <w:webHidden/>
          </w:rPr>
          <w:t>33</w:t>
        </w:r>
        <w:r>
          <w:rPr>
            <w:webHidden/>
          </w:rPr>
          <w:fldChar w:fldCharType="end"/>
        </w:r>
      </w:hyperlink>
    </w:p>
    <w:p w:rsidR="00F87603" w:rsidRDefault="00164884" w:rsidP="00A00A01">
      <w:pPr>
        <w:pStyle w:val="TM2"/>
        <w:rPr>
          <w:noProof/>
        </w:rPr>
      </w:pPr>
      <w:hyperlink w:anchor="_Toc413059131" w:history="1">
        <w:r w:rsidR="00F87603" w:rsidRPr="00CF1DFA">
          <w:rPr>
            <w:rStyle w:val="Lienhypertexte"/>
            <w:noProof/>
          </w:rPr>
          <w:t>Etude stratigraphique de la mine G, A et E</w:t>
        </w:r>
        <w:r w:rsidR="00F87603">
          <w:rPr>
            <w:noProof/>
            <w:webHidden/>
          </w:rPr>
          <w:tab/>
        </w:r>
        <w:r>
          <w:rPr>
            <w:noProof/>
            <w:webHidden/>
          </w:rPr>
          <w:fldChar w:fldCharType="begin"/>
        </w:r>
        <w:r w:rsidR="00F87603">
          <w:rPr>
            <w:noProof/>
            <w:webHidden/>
          </w:rPr>
          <w:instrText xml:space="preserve"> PAGEREF _Toc413059131 \h </w:instrText>
        </w:r>
        <w:r>
          <w:rPr>
            <w:noProof/>
            <w:webHidden/>
          </w:rPr>
        </w:r>
        <w:r>
          <w:rPr>
            <w:noProof/>
            <w:webHidden/>
          </w:rPr>
          <w:fldChar w:fldCharType="separate"/>
        </w:r>
        <w:r w:rsidR="00BC446B">
          <w:rPr>
            <w:noProof/>
            <w:webHidden/>
          </w:rPr>
          <w:t>33</w:t>
        </w:r>
        <w:r>
          <w:rPr>
            <w:noProof/>
            <w:webHidden/>
          </w:rPr>
          <w:fldChar w:fldCharType="end"/>
        </w:r>
      </w:hyperlink>
    </w:p>
    <w:p w:rsidR="00F87603" w:rsidRDefault="00164884" w:rsidP="00A00A01">
      <w:pPr>
        <w:pStyle w:val="TM2"/>
        <w:rPr>
          <w:noProof/>
        </w:rPr>
      </w:pPr>
      <w:hyperlink w:anchor="_Toc413059132" w:history="1">
        <w:r w:rsidR="00F87603" w:rsidRPr="00CF1DFA">
          <w:rPr>
            <w:rStyle w:val="Lienhypertexte"/>
            <w:noProof/>
          </w:rPr>
          <w:t>Etude stratigraphique de la mine G, A et E</w:t>
        </w:r>
        <w:r w:rsidR="00F87603">
          <w:rPr>
            <w:noProof/>
            <w:webHidden/>
          </w:rPr>
          <w:tab/>
        </w:r>
        <w:r>
          <w:rPr>
            <w:noProof/>
            <w:webHidden/>
          </w:rPr>
          <w:fldChar w:fldCharType="begin"/>
        </w:r>
        <w:r w:rsidR="00F87603">
          <w:rPr>
            <w:noProof/>
            <w:webHidden/>
          </w:rPr>
          <w:instrText xml:space="preserve"> PAGEREF _Toc413059132 \h </w:instrText>
        </w:r>
        <w:r>
          <w:rPr>
            <w:noProof/>
            <w:webHidden/>
          </w:rPr>
        </w:r>
        <w:r>
          <w:rPr>
            <w:noProof/>
            <w:webHidden/>
          </w:rPr>
          <w:fldChar w:fldCharType="separate"/>
        </w:r>
        <w:r w:rsidR="00BC446B">
          <w:rPr>
            <w:noProof/>
            <w:webHidden/>
          </w:rPr>
          <w:t>34</w:t>
        </w:r>
        <w:r>
          <w:rPr>
            <w:noProof/>
            <w:webHidden/>
          </w:rPr>
          <w:fldChar w:fldCharType="end"/>
        </w:r>
      </w:hyperlink>
    </w:p>
    <w:p w:rsidR="00F87603" w:rsidRDefault="00164884">
      <w:pPr>
        <w:pStyle w:val="TM4"/>
        <w:tabs>
          <w:tab w:val="left" w:pos="1100"/>
          <w:tab w:val="right" w:leader="dot" w:pos="9062"/>
        </w:tabs>
        <w:rPr>
          <w:noProof/>
        </w:rPr>
      </w:pPr>
      <w:hyperlink w:anchor="_Toc413059134" w:history="1">
        <w:r w:rsidR="00F87603" w:rsidRPr="00CF1DFA">
          <w:rPr>
            <w:rStyle w:val="Lienhypertexte"/>
            <w:noProof/>
          </w:rPr>
          <w:t>I.</w:t>
        </w:r>
        <w:r w:rsidR="00F87603">
          <w:rPr>
            <w:noProof/>
          </w:rPr>
          <w:tab/>
        </w:r>
        <w:r w:rsidR="00F87603" w:rsidRPr="00CF1DFA">
          <w:rPr>
            <w:rStyle w:val="Lienhypertexte"/>
            <w:noProof/>
          </w:rPr>
          <w:t>Colonne litho-stratigraphique de la Mine G :</w:t>
        </w:r>
        <w:r w:rsidR="00F87603">
          <w:rPr>
            <w:noProof/>
            <w:webHidden/>
          </w:rPr>
          <w:tab/>
        </w:r>
        <w:r>
          <w:rPr>
            <w:noProof/>
            <w:webHidden/>
          </w:rPr>
          <w:fldChar w:fldCharType="begin"/>
        </w:r>
        <w:r w:rsidR="00F87603">
          <w:rPr>
            <w:noProof/>
            <w:webHidden/>
          </w:rPr>
          <w:instrText xml:space="preserve"> PAGEREF _Toc413059134 \h </w:instrText>
        </w:r>
        <w:r>
          <w:rPr>
            <w:noProof/>
            <w:webHidden/>
          </w:rPr>
        </w:r>
        <w:r>
          <w:rPr>
            <w:noProof/>
            <w:webHidden/>
          </w:rPr>
          <w:fldChar w:fldCharType="separate"/>
        </w:r>
        <w:r w:rsidR="00BC446B">
          <w:rPr>
            <w:noProof/>
            <w:webHidden/>
          </w:rPr>
          <w:t>34</w:t>
        </w:r>
        <w:r>
          <w:rPr>
            <w:noProof/>
            <w:webHidden/>
          </w:rPr>
          <w:fldChar w:fldCharType="end"/>
        </w:r>
      </w:hyperlink>
    </w:p>
    <w:p w:rsidR="00F87603" w:rsidRDefault="00164884">
      <w:pPr>
        <w:pStyle w:val="TM4"/>
        <w:tabs>
          <w:tab w:val="left" w:pos="1100"/>
          <w:tab w:val="right" w:leader="dot" w:pos="9062"/>
        </w:tabs>
        <w:rPr>
          <w:noProof/>
        </w:rPr>
      </w:pPr>
      <w:hyperlink w:anchor="_Toc413059135" w:history="1">
        <w:r w:rsidR="00F87603" w:rsidRPr="00CF1DFA">
          <w:rPr>
            <w:rStyle w:val="Lienhypertexte"/>
            <w:noProof/>
          </w:rPr>
          <w:t>II.</w:t>
        </w:r>
        <w:r w:rsidR="00F87603">
          <w:rPr>
            <w:noProof/>
          </w:rPr>
          <w:tab/>
        </w:r>
        <w:r w:rsidR="00F87603" w:rsidRPr="00CF1DFA">
          <w:rPr>
            <w:rStyle w:val="Lienhypertexte"/>
            <w:noProof/>
          </w:rPr>
          <w:t>Colonne litho-stratigraphique de la Mine A :</w:t>
        </w:r>
        <w:r w:rsidR="00F87603">
          <w:rPr>
            <w:noProof/>
            <w:webHidden/>
          </w:rPr>
          <w:tab/>
        </w:r>
        <w:r>
          <w:rPr>
            <w:noProof/>
            <w:webHidden/>
          </w:rPr>
          <w:fldChar w:fldCharType="begin"/>
        </w:r>
        <w:r w:rsidR="00F87603">
          <w:rPr>
            <w:noProof/>
            <w:webHidden/>
          </w:rPr>
          <w:instrText xml:space="preserve"> PAGEREF _Toc413059135 \h </w:instrText>
        </w:r>
        <w:r>
          <w:rPr>
            <w:noProof/>
            <w:webHidden/>
          </w:rPr>
        </w:r>
        <w:r>
          <w:rPr>
            <w:noProof/>
            <w:webHidden/>
          </w:rPr>
          <w:fldChar w:fldCharType="separate"/>
        </w:r>
        <w:r w:rsidR="00BC446B">
          <w:rPr>
            <w:noProof/>
            <w:webHidden/>
          </w:rPr>
          <w:t>35</w:t>
        </w:r>
        <w:r>
          <w:rPr>
            <w:noProof/>
            <w:webHidden/>
          </w:rPr>
          <w:fldChar w:fldCharType="end"/>
        </w:r>
      </w:hyperlink>
    </w:p>
    <w:p w:rsidR="00F87603" w:rsidRDefault="00164884">
      <w:pPr>
        <w:pStyle w:val="TM4"/>
        <w:tabs>
          <w:tab w:val="left" w:pos="1100"/>
          <w:tab w:val="right" w:leader="dot" w:pos="9062"/>
        </w:tabs>
        <w:rPr>
          <w:noProof/>
        </w:rPr>
      </w:pPr>
      <w:hyperlink w:anchor="_Toc413059136" w:history="1">
        <w:r w:rsidR="00F87603" w:rsidRPr="00CF1DFA">
          <w:rPr>
            <w:rStyle w:val="Lienhypertexte"/>
            <w:noProof/>
          </w:rPr>
          <w:t>V-</w:t>
        </w:r>
        <w:r w:rsidR="00F87603">
          <w:rPr>
            <w:noProof/>
          </w:rPr>
          <w:tab/>
        </w:r>
        <w:r w:rsidR="00F87603" w:rsidRPr="00CF1DFA">
          <w:rPr>
            <w:rStyle w:val="Lienhypertexte"/>
            <w:noProof/>
          </w:rPr>
          <w:t>Colonne litho-stratigraphique de la Mine E :</w:t>
        </w:r>
        <w:r w:rsidR="00F87603">
          <w:rPr>
            <w:noProof/>
            <w:webHidden/>
          </w:rPr>
          <w:tab/>
        </w:r>
        <w:r>
          <w:rPr>
            <w:noProof/>
            <w:webHidden/>
          </w:rPr>
          <w:fldChar w:fldCharType="begin"/>
        </w:r>
        <w:r w:rsidR="00F87603">
          <w:rPr>
            <w:noProof/>
            <w:webHidden/>
          </w:rPr>
          <w:instrText xml:space="preserve"> PAGEREF _Toc413059136 \h </w:instrText>
        </w:r>
        <w:r>
          <w:rPr>
            <w:noProof/>
            <w:webHidden/>
          </w:rPr>
        </w:r>
        <w:r>
          <w:rPr>
            <w:noProof/>
            <w:webHidden/>
          </w:rPr>
          <w:fldChar w:fldCharType="separate"/>
        </w:r>
        <w:r w:rsidR="00BC446B">
          <w:rPr>
            <w:noProof/>
            <w:webHidden/>
          </w:rPr>
          <w:t>37</w:t>
        </w:r>
        <w:r>
          <w:rPr>
            <w:noProof/>
            <w:webHidden/>
          </w:rPr>
          <w:fldChar w:fldCharType="end"/>
        </w:r>
      </w:hyperlink>
    </w:p>
    <w:p w:rsidR="00F87603" w:rsidRDefault="00164884">
      <w:pPr>
        <w:pStyle w:val="TM4"/>
        <w:tabs>
          <w:tab w:val="left" w:pos="1320"/>
          <w:tab w:val="right" w:leader="dot" w:pos="9062"/>
        </w:tabs>
        <w:rPr>
          <w:noProof/>
        </w:rPr>
      </w:pPr>
      <w:hyperlink w:anchor="_Toc413059137" w:history="1">
        <w:r w:rsidR="00F87603" w:rsidRPr="00CF1DFA">
          <w:rPr>
            <w:rStyle w:val="Lienhypertexte"/>
            <w:noProof/>
          </w:rPr>
          <w:t>VI-</w:t>
        </w:r>
        <w:r w:rsidR="00F87603">
          <w:rPr>
            <w:noProof/>
          </w:rPr>
          <w:tab/>
        </w:r>
        <w:r w:rsidR="00F87603" w:rsidRPr="00CF1DFA">
          <w:rPr>
            <w:rStyle w:val="Lienhypertexte"/>
            <w:noProof/>
          </w:rPr>
          <w:t>Profil en long passant par les levés géologiques des mines (G,A et E) :</w:t>
        </w:r>
        <w:r w:rsidR="00F87603">
          <w:rPr>
            <w:noProof/>
            <w:webHidden/>
          </w:rPr>
          <w:tab/>
        </w:r>
        <w:r>
          <w:rPr>
            <w:noProof/>
            <w:webHidden/>
          </w:rPr>
          <w:fldChar w:fldCharType="begin"/>
        </w:r>
        <w:r w:rsidR="00F87603">
          <w:rPr>
            <w:noProof/>
            <w:webHidden/>
          </w:rPr>
          <w:instrText xml:space="preserve"> PAGEREF _Toc413059137 \h </w:instrText>
        </w:r>
        <w:r>
          <w:rPr>
            <w:noProof/>
            <w:webHidden/>
          </w:rPr>
        </w:r>
        <w:r>
          <w:rPr>
            <w:noProof/>
            <w:webHidden/>
          </w:rPr>
          <w:fldChar w:fldCharType="separate"/>
        </w:r>
        <w:r w:rsidR="00BC446B">
          <w:rPr>
            <w:noProof/>
            <w:webHidden/>
          </w:rPr>
          <w:t>38</w:t>
        </w:r>
        <w:r>
          <w:rPr>
            <w:noProof/>
            <w:webHidden/>
          </w:rPr>
          <w:fldChar w:fldCharType="end"/>
        </w:r>
      </w:hyperlink>
    </w:p>
    <w:p w:rsidR="00F87603" w:rsidRDefault="00164884">
      <w:pPr>
        <w:pStyle w:val="TM1"/>
        <w:rPr>
          <w:sz w:val="22"/>
          <w:szCs w:val="22"/>
        </w:rPr>
      </w:pPr>
      <w:hyperlink w:anchor="_Toc413059138" w:history="1">
        <w:r w:rsidR="00F87603" w:rsidRPr="00CF1DFA">
          <w:rPr>
            <w:rStyle w:val="Lienhypertexte"/>
          </w:rPr>
          <w:t>Chapitre IV</w:t>
        </w:r>
        <w:r w:rsidR="00F87603">
          <w:rPr>
            <w:webHidden/>
          </w:rPr>
          <w:tab/>
        </w:r>
        <w:r>
          <w:rPr>
            <w:webHidden/>
          </w:rPr>
          <w:fldChar w:fldCharType="begin"/>
        </w:r>
        <w:r w:rsidR="00F87603">
          <w:rPr>
            <w:webHidden/>
          </w:rPr>
          <w:instrText xml:space="preserve"> PAGEREF _Toc413059138 \h </w:instrText>
        </w:r>
        <w:r>
          <w:rPr>
            <w:webHidden/>
          </w:rPr>
        </w:r>
        <w:r>
          <w:rPr>
            <w:webHidden/>
          </w:rPr>
          <w:fldChar w:fldCharType="separate"/>
        </w:r>
        <w:r w:rsidR="00BC446B">
          <w:rPr>
            <w:webHidden/>
          </w:rPr>
          <w:t>40</w:t>
        </w:r>
        <w:r>
          <w:rPr>
            <w:webHidden/>
          </w:rPr>
          <w:fldChar w:fldCharType="end"/>
        </w:r>
      </w:hyperlink>
    </w:p>
    <w:p w:rsidR="00F87603" w:rsidRDefault="00164884" w:rsidP="00A00A01">
      <w:pPr>
        <w:pStyle w:val="TM2"/>
        <w:rPr>
          <w:noProof/>
        </w:rPr>
      </w:pPr>
      <w:hyperlink w:anchor="_Toc413059139" w:history="1">
        <w:r w:rsidR="00F87603" w:rsidRPr="00CF1DFA">
          <w:rPr>
            <w:rStyle w:val="Lienhypertexte"/>
            <w:noProof/>
          </w:rPr>
          <w:t>Calcul de pondérations et établissement des cartes</w:t>
        </w:r>
        <w:r w:rsidR="00F87603">
          <w:rPr>
            <w:noProof/>
            <w:webHidden/>
          </w:rPr>
          <w:tab/>
        </w:r>
        <w:r>
          <w:rPr>
            <w:noProof/>
            <w:webHidden/>
          </w:rPr>
          <w:fldChar w:fldCharType="begin"/>
        </w:r>
        <w:r w:rsidR="00F87603">
          <w:rPr>
            <w:noProof/>
            <w:webHidden/>
          </w:rPr>
          <w:instrText xml:space="preserve"> PAGEREF _Toc413059139 \h </w:instrText>
        </w:r>
        <w:r>
          <w:rPr>
            <w:noProof/>
            <w:webHidden/>
          </w:rPr>
        </w:r>
        <w:r>
          <w:rPr>
            <w:noProof/>
            <w:webHidden/>
          </w:rPr>
          <w:fldChar w:fldCharType="separate"/>
        </w:r>
        <w:r w:rsidR="00BC446B">
          <w:rPr>
            <w:noProof/>
            <w:webHidden/>
          </w:rPr>
          <w:t>40</w:t>
        </w:r>
        <w:r>
          <w:rPr>
            <w:noProof/>
            <w:webHidden/>
          </w:rPr>
          <w:fldChar w:fldCharType="end"/>
        </w:r>
      </w:hyperlink>
    </w:p>
    <w:p w:rsidR="00F87603" w:rsidRDefault="00164884">
      <w:pPr>
        <w:pStyle w:val="TM4"/>
        <w:tabs>
          <w:tab w:val="left" w:pos="1100"/>
          <w:tab w:val="right" w:leader="dot" w:pos="9062"/>
        </w:tabs>
        <w:rPr>
          <w:noProof/>
        </w:rPr>
      </w:pPr>
      <w:hyperlink w:anchor="_Toc413059140" w:history="1">
        <w:r w:rsidR="00F87603" w:rsidRPr="00CF1DFA">
          <w:rPr>
            <w:rStyle w:val="Lienhypertexte"/>
            <w:noProof/>
          </w:rPr>
          <w:t>I-</w:t>
        </w:r>
        <w:r w:rsidR="00F87603">
          <w:rPr>
            <w:noProof/>
          </w:rPr>
          <w:tab/>
        </w:r>
        <w:r w:rsidR="00F87603" w:rsidRPr="00CF1DFA">
          <w:rPr>
            <w:rStyle w:val="Lienhypertexte"/>
            <w:noProof/>
          </w:rPr>
          <w:t>Calculs de pondérations</w:t>
        </w:r>
        <w:r w:rsidR="00F87603">
          <w:rPr>
            <w:noProof/>
            <w:webHidden/>
          </w:rPr>
          <w:tab/>
        </w:r>
        <w:r>
          <w:rPr>
            <w:noProof/>
            <w:webHidden/>
          </w:rPr>
          <w:fldChar w:fldCharType="begin"/>
        </w:r>
        <w:r w:rsidR="00F87603">
          <w:rPr>
            <w:noProof/>
            <w:webHidden/>
          </w:rPr>
          <w:instrText xml:space="preserve"> PAGEREF _Toc413059140 \h </w:instrText>
        </w:r>
        <w:r>
          <w:rPr>
            <w:noProof/>
            <w:webHidden/>
          </w:rPr>
        </w:r>
        <w:r>
          <w:rPr>
            <w:noProof/>
            <w:webHidden/>
          </w:rPr>
          <w:fldChar w:fldCharType="separate"/>
        </w:r>
        <w:r w:rsidR="00BC446B">
          <w:rPr>
            <w:noProof/>
            <w:webHidden/>
          </w:rPr>
          <w:t>41</w:t>
        </w:r>
        <w:r>
          <w:rPr>
            <w:noProof/>
            <w:webHidden/>
          </w:rPr>
          <w:fldChar w:fldCharType="end"/>
        </w:r>
      </w:hyperlink>
    </w:p>
    <w:p w:rsidR="00F87603" w:rsidRDefault="00164884">
      <w:pPr>
        <w:pStyle w:val="TM1"/>
        <w:rPr>
          <w:sz w:val="22"/>
          <w:szCs w:val="22"/>
        </w:rPr>
      </w:pPr>
      <w:hyperlink w:anchor="_Toc413059141" w:history="1">
        <w:r w:rsidR="00F87603" w:rsidRPr="00CF1DFA">
          <w:rPr>
            <w:rStyle w:val="Lienhypertexte"/>
          </w:rPr>
          <w:t>Chapitre IV</w:t>
        </w:r>
        <w:r w:rsidR="00F87603">
          <w:rPr>
            <w:webHidden/>
          </w:rPr>
          <w:tab/>
        </w:r>
        <w:r>
          <w:rPr>
            <w:webHidden/>
          </w:rPr>
          <w:fldChar w:fldCharType="begin"/>
        </w:r>
        <w:r w:rsidR="00F87603">
          <w:rPr>
            <w:webHidden/>
          </w:rPr>
          <w:instrText xml:space="preserve"> PAGEREF _Toc413059141 \h </w:instrText>
        </w:r>
        <w:r>
          <w:rPr>
            <w:webHidden/>
          </w:rPr>
        </w:r>
        <w:r>
          <w:rPr>
            <w:webHidden/>
          </w:rPr>
          <w:fldChar w:fldCharType="separate"/>
        </w:r>
        <w:r w:rsidR="00BC446B">
          <w:rPr>
            <w:webHidden/>
          </w:rPr>
          <w:t>41</w:t>
        </w:r>
        <w:r>
          <w:rPr>
            <w:webHidden/>
          </w:rPr>
          <w:fldChar w:fldCharType="end"/>
        </w:r>
      </w:hyperlink>
    </w:p>
    <w:p w:rsidR="00F87603" w:rsidRDefault="00164884" w:rsidP="00A00A01">
      <w:pPr>
        <w:pStyle w:val="TM2"/>
        <w:rPr>
          <w:noProof/>
        </w:rPr>
      </w:pPr>
      <w:hyperlink w:anchor="_Toc413059142" w:history="1">
        <w:r w:rsidR="00F87603" w:rsidRPr="00CF1DFA">
          <w:rPr>
            <w:rStyle w:val="Lienhypertexte"/>
            <w:noProof/>
          </w:rPr>
          <w:t>Calcul de pondérations et établissement</w:t>
        </w:r>
        <w:r w:rsidR="00F87603">
          <w:rPr>
            <w:noProof/>
            <w:webHidden/>
          </w:rPr>
          <w:tab/>
        </w:r>
        <w:r>
          <w:rPr>
            <w:noProof/>
            <w:webHidden/>
          </w:rPr>
          <w:fldChar w:fldCharType="begin"/>
        </w:r>
        <w:r w:rsidR="00F87603">
          <w:rPr>
            <w:noProof/>
            <w:webHidden/>
          </w:rPr>
          <w:instrText xml:space="preserve"> PAGEREF _Toc413059142 \h </w:instrText>
        </w:r>
        <w:r>
          <w:rPr>
            <w:noProof/>
            <w:webHidden/>
          </w:rPr>
        </w:r>
        <w:r>
          <w:rPr>
            <w:noProof/>
            <w:webHidden/>
          </w:rPr>
          <w:fldChar w:fldCharType="separate"/>
        </w:r>
        <w:r w:rsidR="00BC446B">
          <w:rPr>
            <w:noProof/>
            <w:webHidden/>
          </w:rPr>
          <w:t>41</w:t>
        </w:r>
        <w:r>
          <w:rPr>
            <w:noProof/>
            <w:webHidden/>
          </w:rPr>
          <w:fldChar w:fldCharType="end"/>
        </w:r>
      </w:hyperlink>
    </w:p>
    <w:p w:rsidR="00F87603" w:rsidRDefault="00164884" w:rsidP="00A00A01">
      <w:pPr>
        <w:pStyle w:val="TM2"/>
        <w:rPr>
          <w:noProof/>
        </w:rPr>
      </w:pPr>
      <w:hyperlink w:anchor="_Toc413059143" w:history="1">
        <w:r w:rsidR="00F87603" w:rsidRPr="00CF1DFA">
          <w:rPr>
            <w:rStyle w:val="Lienhypertexte"/>
            <w:noProof/>
          </w:rPr>
          <w:t>des cartes</w:t>
        </w:r>
        <w:r w:rsidR="00F87603">
          <w:rPr>
            <w:noProof/>
            <w:webHidden/>
          </w:rPr>
          <w:tab/>
        </w:r>
        <w:r>
          <w:rPr>
            <w:noProof/>
            <w:webHidden/>
          </w:rPr>
          <w:fldChar w:fldCharType="begin"/>
        </w:r>
        <w:r w:rsidR="00F87603">
          <w:rPr>
            <w:noProof/>
            <w:webHidden/>
          </w:rPr>
          <w:instrText xml:space="preserve"> PAGEREF _Toc413059143 \h </w:instrText>
        </w:r>
        <w:r>
          <w:rPr>
            <w:noProof/>
            <w:webHidden/>
          </w:rPr>
        </w:r>
        <w:r>
          <w:rPr>
            <w:noProof/>
            <w:webHidden/>
          </w:rPr>
          <w:fldChar w:fldCharType="separate"/>
        </w:r>
        <w:r w:rsidR="00BC446B">
          <w:rPr>
            <w:noProof/>
            <w:webHidden/>
          </w:rPr>
          <w:t>41</w:t>
        </w:r>
        <w:r>
          <w:rPr>
            <w:noProof/>
            <w:webHidden/>
          </w:rPr>
          <w:fldChar w:fldCharType="end"/>
        </w:r>
      </w:hyperlink>
    </w:p>
    <w:p w:rsidR="00F87603" w:rsidRDefault="00164884">
      <w:pPr>
        <w:pStyle w:val="TM5"/>
        <w:tabs>
          <w:tab w:val="left" w:pos="1540"/>
          <w:tab w:val="right" w:leader="dot" w:pos="9062"/>
        </w:tabs>
        <w:rPr>
          <w:noProof/>
        </w:rPr>
      </w:pPr>
      <w:hyperlink w:anchor="_Toc413059144" w:history="1">
        <w:r w:rsidR="00F87603" w:rsidRPr="00CF1DFA">
          <w:rPr>
            <w:rStyle w:val="Lienhypertexte"/>
            <w:b/>
            <w:bCs/>
            <w:noProof/>
          </w:rPr>
          <w:t>I-1.</w:t>
        </w:r>
        <w:r w:rsidR="00F87603">
          <w:rPr>
            <w:noProof/>
          </w:rPr>
          <w:tab/>
        </w:r>
        <w:r w:rsidR="00F87603" w:rsidRPr="00CF1DFA">
          <w:rPr>
            <w:rStyle w:val="Lienhypertexte"/>
            <w:b/>
            <w:bCs/>
            <w:noProof/>
          </w:rPr>
          <w:t>Méthodes d’analyse et nombre de détermination</w:t>
        </w:r>
        <w:r w:rsidR="00F87603">
          <w:rPr>
            <w:noProof/>
            <w:webHidden/>
          </w:rPr>
          <w:tab/>
        </w:r>
        <w:r>
          <w:rPr>
            <w:noProof/>
            <w:webHidden/>
          </w:rPr>
          <w:fldChar w:fldCharType="begin"/>
        </w:r>
        <w:r w:rsidR="00F87603">
          <w:rPr>
            <w:noProof/>
            <w:webHidden/>
          </w:rPr>
          <w:instrText xml:space="preserve"> PAGEREF _Toc413059144 \h </w:instrText>
        </w:r>
        <w:r>
          <w:rPr>
            <w:noProof/>
            <w:webHidden/>
          </w:rPr>
        </w:r>
        <w:r>
          <w:rPr>
            <w:noProof/>
            <w:webHidden/>
          </w:rPr>
          <w:fldChar w:fldCharType="separate"/>
        </w:r>
        <w:r w:rsidR="00BC446B">
          <w:rPr>
            <w:noProof/>
            <w:webHidden/>
          </w:rPr>
          <w:t>41</w:t>
        </w:r>
        <w:r>
          <w:rPr>
            <w:noProof/>
            <w:webHidden/>
          </w:rPr>
          <w:fldChar w:fldCharType="end"/>
        </w:r>
      </w:hyperlink>
    </w:p>
    <w:p w:rsidR="00F87603" w:rsidRDefault="00164884">
      <w:pPr>
        <w:pStyle w:val="TM5"/>
        <w:tabs>
          <w:tab w:val="left" w:pos="1540"/>
          <w:tab w:val="right" w:leader="dot" w:pos="9062"/>
        </w:tabs>
        <w:rPr>
          <w:noProof/>
        </w:rPr>
      </w:pPr>
      <w:hyperlink w:anchor="_Toc413059145" w:history="1">
        <w:r w:rsidR="00F87603" w:rsidRPr="00CF1DFA">
          <w:rPr>
            <w:rStyle w:val="Lienhypertexte"/>
            <w:b/>
            <w:bCs/>
            <w:noProof/>
          </w:rPr>
          <w:t>VI-1.</w:t>
        </w:r>
        <w:r w:rsidR="00F87603">
          <w:rPr>
            <w:noProof/>
          </w:rPr>
          <w:tab/>
        </w:r>
        <w:r w:rsidR="00F87603" w:rsidRPr="00CF1DFA">
          <w:rPr>
            <w:rStyle w:val="Lienhypertexte"/>
            <w:b/>
            <w:bCs/>
            <w:noProof/>
          </w:rPr>
          <w:t>Les formules de calcules de pondération :</w:t>
        </w:r>
        <w:r w:rsidR="00F87603">
          <w:rPr>
            <w:noProof/>
            <w:webHidden/>
          </w:rPr>
          <w:tab/>
        </w:r>
        <w:r>
          <w:rPr>
            <w:noProof/>
            <w:webHidden/>
          </w:rPr>
          <w:fldChar w:fldCharType="begin"/>
        </w:r>
        <w:r w:rsidR="00F87603">
          <w:rPr>
            <w:noProof/>
            <w:webHidden/>
          </w:rPr>
          <w:instrText xml:space="preserve"> PAGEREF _Toc413059145 \h </w:instrText>
        </w:r>
        <w:r>
          <w:rPr>
            <w:noProof/>
            <w:webHidden/>
          </w:rPr>
        </w:r>
        <w:r>
          <w:rPr>
            <w:noProof/>
            <w:webHidden/>
          </w:rPr>
          <w:fldChar w:fldCharType="separate"/>
        </w:r>
        <w:r w:rsidR="00BC446B">
          <w:rPr>
            <w:noProof/>
            <w:webHidden/>
          </w:rPr>
          <w:t>42</w:t>
        </w:r>
        <w:r>
          <w:rPr>
            <w:noProof/>
            <w:webHidden/>
          </w:rPr>
          <w:fldChar w:fldCharType="end"/>
        </w:r>
      </w:hyperlink>
    </w:p>
    <w:p w:rsidR="00F87603" w:rsidRDefault="00164884">
      <w:pPr>
        <w:pStyle w:val="TM4"/>
        <w:tabs>
          <w:tab w:val="left" w:pos="1100"/>
          <w:tab w:val="right" w:leader="dot" w:pos="9062"/>
        </w:tabs>
        <w:rPr>
          <w:noProof/>
        </w:rPr>
      </w:pPr>
      <w:hyperlink w:anchor="_Toc413059146" w:history="1">
        <w:r w:rsidR="00F87603" w:rsidRPr="00CF1DFA">
          <w:rPr>
            <w:rStyle w:val="Lienhypertexte"/>
            <w:noProof/>
          </w:rPr>
          <w:t>II-</w:t>
        </w:r>
        <w:r w:rsidR="00F87603">
          <w:rPr>
            <w:noProof/>
          </w:rPr>
          <w:tab/>
        </w:r>
        <w:r w:rsidR="00F87603" w:rsidRPr="00CF1DFA">
          <w:rPr>
            <w:rStyle w:val="Lienhypertexte"/>
            <w:noProof/>
          </w:rPr>
          <w:t>Etablissement des cartes d’iso-valeurs dans la mine G avec logiciel surfer 9</w:t>
        </w:r>
        <w:r w:rsidR="00F87603">
          <w:rPr>
            <w:noProof/>
            <w:webHidden/>
          </w:rPr>
          <w:tab/>
        </w:r>
        <w:r>
          <w:rPr>
            <w:noProof/>
            <w:webHidden/>
          </w:rPr>
          <w:fldChar w:fldCharType="begin"/>
        </w:r>
        <w:r w:rsidR="00F87603">
          <w:rPr>
            <w:noProof/>
            <w:webHidden/>
          </w:rPr>
          <w:instrText xml:space="preserve"> PAGEREF _Toc413059146 \h </w:instrText>
        </w:r>
        <w:r>
          <w:rPr>
            <w:noProof/>
            <w:webHidden/>
          </w:rPr>
        </w:r>
        <w:r>
          <w:rPr>
            <w:noProof/>
            <w:webHidden/>
          </w:rPr>
          <w:fldChar w:fldCharType="separate"/>
        </w:r>
        <w:r w:rsidR="00BC446B">
          <w:rPr>
            <w:noProof/>
            <w:webHidden/>
          </w:rPr>
          <w:t>44</w:t>
        </w:r>
        <w:r>
          <w:rPr>
            <w:noProof/>
            <w:webHidden/>
          </w:rPr>
          <w:fldChar w:fldCharType="end"/>
        </w:r>
      </w:hyperlink>
    </w:p>
    <w:p w:rsidR="00F87603" w:rsidRDefault="00164884" w:rsidP="00BC446B">
      <w:pPr>
        <w:pStyle w:val="TM3"/>
      </w:pPr>
      <w:hyperlink w:anchor="_Toc413059147" w:history="1">
        <w:r w:rsidR="00F87603" w:rsidRPr="00CF1DFA">
          <w:rPr>
            <w:rStyle w:val="Lienhypertexte"/>
          </w:rPr>
          <w:t>Conclusion générale</w:t>
        </w:r>
        <w:r w:rsidR="00F87603">
          <w:rPr>
            <w:webHidden/>
          </w:rPr>
          <w:tab/>
        </w:r>
        <w:r>
          <w:rPr>
            <w:webHidden/>
          </w:rPr>
          <w:fldChar w:fldCharType="begin"/>
        </w:r>
        <w:r w:rsidR="00F87603">
          <w:rPr>
            <w:webHidden/>
          </w:rPr>
          <w:instrText xml:space="preserve"> PAGEREF _Toc413059147 \h </w:instrText>
        </w:r>
        <w:r>
          <w:rPr>
            <w:webHidden/>
          </w:rPr>
        </w:r>
        <w:r>
          <w:rPr>
            <w:webHidden/>
          </w:rPr>
          <w:fldChar w:fldCharType="separate"/>
        </w:r>
        <w:r w:rsidR="00BC446B">
          <w:rPr>
            <w:webHidden/>
          </w:rPr>
          <w:t>52</w:t>
        </w:r>
        <w:r>
          <w:rPr>
            <w:webHidden/>
          </w:rPr>
          <w:fldChar w:fldCharType="end"/>
        </w:r>
      </w:hyperlink>
    </w:p>
    <w:p w:rsidR="00DE031F" w:rsidRDefault="00164884" w:rsidP="0019274D">
      <w:pPr>
        <w:rPr>
          <w:rFonts w:ascii="Comic Sans MS" w:hAnsi="Comic Sans MS"/>
          <w:b/>
          <w:bCs/>
          <w:i/>
          <w:iCs/>
          <w:noProof/>
          <w:color w:val="0F243E" w:themeColor="text2" w:themeShade="80"/>
        </w:rPr>
      </w:pPr>
      <w:r>
        <w:rPr>
          <w:rFonts w:ascii="Comic Sans MS" w:hAnsi="Comic Sans MS"/>
          <w:b/>
          <w:bCs/>
          <w:i/>
          <w:iCs/>
          <w:noProof/>
          <w:color w:val="0F243E" w:themeColor="text2" w:themeShade="80"/>
        </w:rPr>
        <w:fldChar w:fldCharType="end"/>
      </w:r>
    </w:p>
    <w:p w:rsidR="00CE5B84" w:rsidRDefault="00CE5B84" w:rsidP="002C5A67">
      <w:pPr>
        <w:rPr>
          <w:rFonts w:ascii="Comic Sans MS" w:hAnsi="Comic Sans MS"/>
          <w:b/>
          <w:bCs/>
          <w:i/>
          <w:iCs/>
          <w:noProof/>
          <w:color w:val="0F243E" w:themeColor="text2" w:themeShade="80"/>
          <w:sz w:val="28"/>
          <w:szCs w:val="28"/>
        </w:rPr>
      </w:pPr>
    </w:p>
    <w:p w:rsidR="007D7EB6" w:rsidRPr="002C5A67" w:rsidRDefault="00780D4B" w:rsidP="002C5A67">
      <w:pPr>
        <w:rPr>
          <w:rFonts w:ascii="Comic Sans MS" w:hAnsi="Comic Sans MS"/>
          <w:b/>
          <w:bCs/>
          <w:i/>
          <w:iCs/>
          <w:noProof/>
          <w:color w:val="0F243E" w:themeColor="text2" w:themeShade="80"/>
          <w:sz w:val="28"/>
          <w:szCs w:val="28"/>
        </w:rPr>
      </w:pPr>
      <w:r>
        <w:rPr>
          <w:rFonts w:ascii="Comic Sans MS" w:hAnsi="Comic Sans MS"/>
          <w:b/>
          <w:bCs/>
          <w:i/>
          <w:iCs/>
          <w:noProof/>
          <w:color w:val="0F243E" w:themeColor="text2" w:themeShade="80"/>
          <w:sz w:val="28"/>
          <w:szCs w:val="28"/>
        </w:rPr>
        <w:lastRenderedPageBreak/>
        <w:t xml:space="preserve">Liste des </w:t>
      </w:r>
      <w:r w:rsidR="00BA72C8">
        <w:rPr>
          <w:rFonts w:ascii="Comic Sans MS" w:hAnsi="Comic Sans MS"/>
          <w:b/>
          <w:bCs/>
          <w:i/>
          <w:iCs/>
          <w:noProof/>
          <w:color w:val="0F243E" w:themeColor="text2" w:themeShade="80"/>
          <w:sz w:val="28"/>
          <w:szCs w:val="28"/>
        </w:rPr>
        <w:t>Figures</w:t>
      </w:r>
      <w:r w:rsidR="00164884">
        <w:rPr>
          <w:rFonts w:ascii="Comic Sans MS" w:hAnsi="Comic Sans MS"/>
          <w:b/>
          <w:bCs/>
          <w:i/>
          <w:iCs/>
          <w:noProof/>
          <w:color w:val="0F243E" w:themeColor="text2" w:themeShade="80"/>
          <w:sz w:val="28"/>
          <w:szCs w:val="28"/>
        </w:rPr>
        <w:fldChar w:fldCharType="begin"/>
      </w:r>
      <w:r w:rsidR="007D7EB6">
        <w:rPr>
          <w:rFonts w:ascii="Comic Sans MS" w:hAnsi="Comic Sans MS"/>
          <w:b/>
          <w:bCs/>
          <w:i/>
          <w:iCs/>
          <w:noProof/>
          <w:color w:val="0F243E" w:themeColor="text2" w:themeShade="80"/>
          <w:sz w:val="28"/>
          <w:szCs w:val="28"/>
        </w:rPr>
        <w:instrText xml:space="preserve"> TOC \h \z \t "fig" \c </w:instrText>
      </w:r>
      <w:r w:rsidR="00164884">
        <w:rPr>
          <w:rFonts w:ascii="Comic Sans MS" w:hAnsi="Comic Sans MS"/>
          <w:b/>
          <w:bCs/>
          <w:i/>
          <w:iCs/>
          <w:noProof/>
          <w:color w:val="0F243E" w:themeColor="text2" w:themeShade="80"/>
          <w:sz w:val="28"/>
          <w:szCs w:val="28"/>
        </w:rPr>
        <w:fldChar w:fldCharType="separate"/>
      </w:r>
    </w:p>
    <w:p w:rsidR="007D7EB6" w:rsidRDefault="00164884">
      <w:pPr>
        <w:pStyle w:val="Tabledesillustrations"/>
        <w:tabs>
          <w:tab w:val="right" w:leader="dot" w:pos="9062"/>
        </w:tabs>
        <w:rPr>
          <w:noProof/>
        </w:rPr>
      </w:pPr>
      <w:hyperlink w:anchor="_Toc397063881" w:history="1">
        <w:r w:rsidR="007D7EB6" w:rsidRPr="00B15BC1">
          <w:rPr>
            <w:rStyle w:val="Lienhypertexte"/>
            <w:noProof/>
          </w:rPr>
          <w:t>Fig 1 :Sites d’exploitation phosphate au maroc</w:t>
        </w:r>
        <w:r w:rsidR="007D7EB6">
          <w:rPr>
            <w:noProof/>
            <w:webHidden/>
          </w:rPr>
          <w:tab/>
        </w:r>
        <w:r>
          <w:rPr>
            <w:noProof/>
            <w:webHidden/>
          </w:rPr>
          <w:fldChar w:fldCharType="begin"/>
        </w:r>
        <w:r w:rsidR="007D7EB6">
          <w:rPr>
            <w:noProof/>
            <w:webHidden/>
          </w:rPr>
          <w:instrText xml:space="preserve"> PAGEREF _Toc397063881 \h </w:instrText>
        </w:r>
        <w:r>
          <w:rPr>
            <w:noProof/>
            <w:webHidden/>
          </w:rPr>
        </w:r>
        <w:r>
          <w:rPr>
            <w:noProof/>
            <w:webHidden/>
          </w:rPr>
          <w:fldChar w:fldCharType="separate"/>
        </w:r>
        <w:r w:rsidR="00BC446B">
          <w:rPr>
            <w:noProof/>
            <w:webHidden/>
          </w:rPr>
          <w:t>16</w:t>
        </w:r>
        <w:r>
          <w:rPr>
            <w:noProof/>
            <w:webHidden/>
          </w:rPr>
          <w:fldChar w:fldCharType="end"/>
        </w:r>
      </w:hyperlink>
    </w:p>
    <w:p w:rsidR="007D7EB6" w:rsidRDefault="00164884">
      <w:pPr>
        <w:pStyle w:val="Tabledesillustrations"/>
        <w:tabs>
          <w:tab w:val="right" w:leader="dot" w:pos="9062"/>
        </w:tabs>
        <w:rPr>
          <w:noProof/>
        </w:rPr>
      </w:pPr>
      <w:hyperlink w:anchor="_Toc397063882" w:history="1">
        <w:r w:rsidR="007D7EB6" w:rsidRPr="00B15BC1">
          <w:rPr>
            <w:rStyle w:val="Lienhypertexte"/>
            <w:noProof/>
          </w:rPr>
          <w:t>Fig 2 :Les zones de compagnes</w:t>
        </w:r>
        <w:r w:rsidR="007D7EB6">
          <w:rPr>
            <w:noProof/>
            <w:webHidden/>
          </w:rPr>
          <w:tab/>
        </w:r>
        <w:r>
          <w:rPr>
            <w:noProof/>
            <w:webHidden/>
          </w:rPr>
          <w:fldChar w:fldCharType="begin"/>
        </w:r>
        <w:r w:rsidR="007D7EB6">
          <w:rPr>
            <w:noProof/>
            <w:webHidden/>
          </w:rPr>
          <w:instrText xml:space="preserve"> PAGEREF _Toc397063882 \h </w:instrText>
        </w:r>
        <w:r>
          <w:rPr>
            <w:noProof/>
            <w:webHidden/>
          </w:rPr>
        </w:r>
        <w:r>
          <w:rPr>
            <w:noProof/>
            <w:webHidden/>
          </w:rPr>
          <w:fldChar w:fldCharType="separate"/>
        </w:r>
        <w:r w:rsidR="00BC446B">
          <w:rPr>
            <w:noProof/>
            <w:webHidden/>
          </w:rPr>
          <w:t>19</w:t>
        </w:r>
        <w:r>
          <w:rPr>
            <w:noProof/>
            <w:webHidden/>
          </w:rPr>
          <w:fldChar w:fldCharType="end"/>
        </w:r>
      </w:hyperlink>
    </w:p>
    <w:p w:rsidR="007D7EB6" w:rsidRDefault="00164884">
      <w:pPr>
        <w:pStyle w:val="Tabledesillustrations"/>
        <w:tabs>
          <w:tab w:val="right" w:leader="dot" w:pos="9062"/>
        </w:tabs>
        <w:rPr>
          <w:noProof/>
        </w:rPr>
      </w:pPr>
      <w:hyperlink w:anchor="_Toc397063883" w:history="1">
        <w:r w:rsidR="007D7EB6" w:rsidRPr="00B15BC1">
          <w:rPr>
            <w:rStyle w:val="Lienhypertexte"/>
            <w:noProof/>
          </w:rPr>
          <w:t>Fig 3 : Principaux secteurs du bassin d’oued Eddahab</w:t>
        </w:r>
        <w:r w:rsidR="007D7EB6">
          <w:rPr>
            <w:noProof/>
            <w:webHidden/>
          </w:rPr>
          <w:tab/>
        </w:r>
        <w:r>
          <w:rPr>
            <w:noProof/>
            <w:webHidden/>
          </w:rPr>
          <w:fldChar w:fldCharType="begin"/>
        </w:r>
        <w:r w:rsidR="007D7EB6">
          <w:rPr>
            <w:noProof/>
            <w:webHidden/>
          </w:rPr>
          <w:instrText xml:space="preserve"> PAGEREF _Toc397063883 \h </w:instrText>
        </w:r>
        <w:r>
          <w:rPr>
            <w:noProof/>
            <w:webHidden/>
          </w:rPr>
        </w:r>
        <w:r>
          <w:rPr>
            <w:noProof/>
            <w:webHidden/>
          </w:rPr>
          <w:fldChar w:fldCharType="separate"/>
        </w:r>
        <w:r w:rsidR="00BC446B">
          <w:rPr>
            <w:noProof/>
            <w:webHidden/>
          </w:rPr>
          <w:t>20</w:t>
        </w:r>
        <w:r>
          <w:rPr>
            <w:noProof/>
            <w:webHidden/>
          </w:rPr>
          <w:fldChar w:fldCharType="end"/>
        </w:r>
      </w:hyperlink>
    </w:p>
    <w:p w:rsidR="007D7EB6" w:rsidRDefault="00164884">
      <w:pPr>
        <w:pStyle w:val="Tabledesillustrations"/>
        <w:tabs>
          <w:tab w:val="right" w:leader="dot" w:pos="9062"/>
        </w:tabs>
        <w:rPr>
          <w:noProof/>
        </w:rPr>
      </w:pPr>
      <w:hyperlink w:anchor="_Toc397063884" w:history="1">
        <w:r w:rsidR="00993199">
          <w:rPr>
            <w:rStyle w:val="Lienhypertexte"/>
            <w:noProof/>
          </w:rPr>
          <w:t xml:space="preserve">Fig 4 : </w:t>
        </w:r>
        <w:r w:rsidR="00D76B50">
          <w:rPr>
            <w:rStyle w:val="Lienhypertexte"/>
            <w:noProof/>
          </w:rPr>
          <w:t>Carte montrant la subdivision du gisement Boucraa</w:t>
        </w:r>
        <w:r w:rsidR="007D7EB6">
          <w:rPr>
            <w:noProof/>
            <w:webHidden/>
          </w:rPr>
          <w:tab/>
        </w:r>
        <w:r>
          <w:rPr>
            <w:noProof/>
            <w:webHidden/>
          </w:rPr>
          <w:fldChar w:fldCharType="begin"/>
        </w:r>
        <w:r w:rsidR="007D7EB6">
          <w:rPr>
            <w:noProof/>
            <w:webHidden/>
          </w:rPr>
          <w:instrText xml:space="preserve"> PAGEREF _Toc397063884 \h </w:instrText>
        </w:r>
        <w:r>
          <w:rPr>
            <w:noProof/>
            <w:webHidden/>
          </w:rPr>
        </w:r>
        <w:r>
          <w:rPr>
            <w:noProof/>
            <w:webHidden/>
          </w:rPr>
          <w:fldChar w:fldCharType="separate"/>
        </w:r>
        <w:r w:rsidR="00BC446B">
          <w:rPr>
            <w:noProof/>
            <w:webHidden/>
          </w:rPr>
          <w:t>22</w:t>
        </w:r>
        <w:r>
          <w:rPr>
            <w:noProof/>
            <w:webHidden/>
          </w:rPr>
          <w:fldChar w:fldCharType="end"/>
        </w:r>
      </w:hyperlink>
    </w:p>
    <w:p w:rsidR="007D7EB6" w:rsidRDefault="00164884">
      <w:pPr>
        <w:pStyle w:val="Tabledesillustrations"/>
        <w:tabs>
          <w:tab w:val="right" w:leader="dot" w:pos="9062"/>
        </w:tabs>
        <w:rPr>
          <w:noProof/>
        </w:rPr>
      </w:pPr>
      <w:hyperlink w:anchor="_Toc397063885" w:history="1">
        <w:r w:rsidR="007D7EB6" w:rsidRPr="00B15BC1">
          <w:rPr>
            <w:rStyle w:val="Lienhypertexte"/>
            <w:noProof/>
          </w:rPr>
          <w:t>Fig 5 </w:t>
        </w:r>
        <w:r w:rsidR="00FC555A">
          <w:rPr>
            <w:rStyle w:val="Lienhypertexte"/>
            <w:noProof/>
          </w:rPr>
          <w:t>: coupe litho-stratigraphique type du gisement phosphaté Boucraa</w:t>
        </w:r>
        <w:r w:rsidR="007D7EB6">
          <w:rPr>
            <w:noProof/>
            <w:webHidden/>
          </w:rPr>
          <w:tab/>
        </w:r>
        <w:r>
          <w:rPr>
            <w:noProof/>
            <w:webHidden/>
          </w:rPr>
          <w:fldChar w:fldCharType="begin"/>
        </w:r>
        <w:r w:rsidR="007D7EB6">
          <w:rPr>
            <w:noProof/>
            <w:webHidden/>
          </w:rPr>
          <w:instrText xml:space="preserve"> PAGEREF _Toc397063885 \h </w:instrText>
        </w:r>
        <w:r>
          <w:rPr>
            <w:noProof/>
            <w:webHidden/>
          </w:rPr>
        </w:r>
        <w:r>
          <w:rPr>
            <w:noProof/>
            <w:webHidden/>
          </w:rPr>
          <w:fldChar w:fldCharType="separate"/>
        </w:r>
        <w:r w:rsidR="00BC446B">
          <w:rPr>
            <w:noProof/>
            <w:webHidden/>
          </w:rPr>
          <w:t>23</w:t>
        </w:r>
        <w:r>
          <w:rPr>
            <w:noProof/>
            <w:webHidden/>
          </w:rPr>
          <w:fldChar w:fldCharType="end"/>
        </w:r>
      </w:hyperlink>
    </w:p>
    <w:p w:rsidR="007D7EB6" w:rsidRDefault="00164884">
      <w:pPr>
        <w:pStyle w:val="Tabledesillustrations"/>
        <w:tabs>
          <w:tab w:val="right" w:leader="dot" w:pos="9062"/>
        </w:tabs>
        <w:rPr>
          <w:noProof/>
        </w:rPr>
      </w:pPr>
      <w:hyperlink w:anchor="_Toc397063886" w:history="1">
        <w:r w:rsidR="007D7EB6" w:rsidRPr="00B15BC1">
          <w:rPr>
            <w:rStyle w:val="Lienhypertexte"/>
            <w:noProof/>
          </w:rPr>
          <w:t>Fig 6 :Coupe lithologique type illustrant les subdivisions</w:t>
        </w:r>
        <w:r w:rsidR="007D7EB6">
          <w:rPr>
            <w:rStyle w:val="Lienhypertexte"/>
            <w:noProof/>
          </w:rPr>
          <w:t xml:space="preserve"> de la couche 1</w:t>
        </w:r>
        <w:r w:rsidR="007D7EB6">
          <w:rPr>
            <w:noProof/>
            <w:webHidden/>
          </w:rPr>
          <w:tab/>
        </w:r>
        <w:r>
          <w:rPr>
            <w:noProof/>
            <w:webHidden/>
          </w:rPr>
          <w:fldChar w:fldCharType="begin"/>
        </w:r>
        <w:r w:rsidR="007D7EB6">
          <w:rPr>
            <w:noProof/>
            <w:webHidden/>
          </w:rPr>
          <w:instrText xml:space="preserve"> PAGEREF _Toc397063886 \h </w:instrText>
        </w:r>
        <w:r>
          <w:rPr>
            <w:noProof/>
            <w:webHidden/>
          </w:rPr>
        </w:r>
        <w:r>
          <w:rPr>
            <w:noProof/>
            <w:webHidden/>
          </w:rPr>
          <w:fldChar w:fldCharType="separate"/>
        </w:r>
        <w:r w:rsidR="00BC446B">
          <w:rPr>
            <w:noProof/>
            <w:webHidden/>
          </w:rPr>
          <w:t>26</w:t>
        </w:r>
        <w:r>
          <w:rPr>
            <w:noProof/>
            <w:webHidden/>
          </w:rPr>
          <w:fldChar w:fldCharType="end"/>
        </w:r>
      </w:hyperlink>
    </w:p>
    <w:p w:rsidR="007D7EB6" w:rsidRDefault="00164884">
      <w:pPr>
        <w:pStyle w:val="Tabledesillustrations"/>
        <w:tabs>
          <w:tab w:val="right" w:leader="dot" w:pos="9062"/>
        </w:tabs>
        <w:rPr>
          <w:noProof/>
        </w:rPr>
      </w:pPr>
      <w:hyperlink w:anchor="_Toc397063888" w:history="1">
        <w:r w:rsidR="007D7EB6" w:rsidRPr="00B15BC1">
          <w:rPr>
            <w:rStyle w:val="Lienhypertexte"/>
            <w:noProof/>
          </w:rPr>
          <w:t>Fig 7 : sondeuse électrique qui établis des trous de foration</w:t>
        </w:r>
        <w:r w:rsidR="007D7EB6">
          <w:rPr>
            <w:noProof/>
            <w:webHidden/>
          </w:rPr>
          <w:tab/>
        </w:r>
        <w:r>
          <w:rPr>
            <w:noProof/>
            <w:webHidden/>
          </w:rPr>
          <w:fldChar w:fldCharType="begin"/>
        </w:r>
        <w:r w:rsidR="007D7EB6">
          <w:rPr>
            <w:noProof/>
            <w:webHidden/>
          </w:rPr>
          <w:instrText xml:space="preserve"> PAGEREF _Toc397063888 \h </w:instrText>
        </w:r>
        <w:r>
          <w:rPr>
            <w:noProof/>
            <w:webHidden/>
          </w:rPr>
        </w:r>
        <w:r>
          <w:rPr>
            <w:noProof/>
            <w:webHidden/>
          </w:rPr>
          <w:fldChar w:fldCharType="separate"/>
        </w:r>
        <w:r w:rsidR="00BC446B">
          <w:rPr>
            <w:noProof/>
            <w:webHidden/>
          </w:rPr>
          <w:t>28</w:t>
        </w:r>
        <w:r>
          <w:rPr>
            <w:noProof/>
            <w:webHidden/>
          </w:rPr>
          <w:fldChar w:fldCharType="end"/>
        </w:r>
      </w:hyperlink>
    </w:p>
    <w:p w:rsidR="007D7EB6" w:rsidRDefault="00164884">
      <w:pPr>
        <w:pStyle w:val="Tabledesillustrations"/>
        <w:tabs>
          <w:tab w:val="right" w:leader="dot" w:pos="9062"/>
        </w:tabs>
        <w:rPr>
          <w:noProof/>
        </w:rPr>
      </w:pPr>
      <w:hyperlink w:anchor="_Toc397063889" w:history="1">
        <w:r w:rsidR="007D7EB6" w:rsidRPr="00B15BC1">
          <w:rPr>
            <w:rStyle w:val="Lienhypertexte"/>
            <w:noProof/>
          </w:rPr>
          <w:t>Fig 8 :Sautage sur le terrain</w:t>
        </w:r>
        <w:r w:rsidR="007D7EB6">
          <w:rPr>
            <w:noProof/>
            <w:webHidden/>
          </w:rPr>
          <w:tab/>
        </w:r>
        <w:r>
          <w:rPr>
            <w:noProof/>
            <w:webHidden/>
          </w:rPr>
          <w:fldChar w:fldCharType="begin"/>
        </w:r>
        <w:r w:rsidR="007D7EB6">
          <w:rPr>
            <w:noProof/>
            <w:webHidden/>
          </w:rPr>
          <w:instrText xml:space="preserve"> PAGEREF _Toc397063889 \h </w:instrText>
        </w:r>
        <w:r>
          <w:rPr>
            <w:noProof/>
            <w:webHidden/>
          </w:rPr>
        </w:r>
        <w:r>
          <w:rPr>
            <w:noProof/>
            <w:webHidden/>
          </w:rPr>
          <w:fldChar w:fldCharType="separate"/>
        </w:r>
        <w:r w:rsidR="00BC446B">
          <w:rPr>
            <w:noProof/>
            <w:webHidden/>
          </w:rPr>
          <w:t>29</w:t>
        </w:r>
        <w:r>
          <w:rPr>
            <w:noProof/>
            <w:webHidden/>
          </w:rPr>
          <w:fldChar w:fldCharType="end"/>
        </w:r>
      </w:hyperlink>
    </w:p>
    <w:p w:rsidR="007D7EB6" w:rsidRDefault="00164884">
      <w:pPr>
        <w:pStyle w:val="Tabledesillustrations"/>
        <w:tabs>
          <w:tab w:val="right" w:leader="dot" w:pos="9062"/>
        </w:tabs>
        <w:rPr>
          <w:noProof/>
        </w:rPr>
      </w:pPr>
      <w:hyperlink w:anchor="_Toc397063890" w:history="1">
        <w:r w:rsidR="007D7EB6" w:rsidRPr="00B15BC1">
          <w:rPr>
            <w:rStyle w:val="Lienhypertexte"/>
            <w:noProof/>
          </w:rPr>
          <w:t>Fig 9 : Dragline 1370 W</w:t>
        </w:r>
        <w:r w:rsidR="007D7EB6">
          <w:rPr>
            <w:noProof/>
            <w:webHidden/>
          </w:rPr>
          <w:tab/>
        </w:r>
        <w:r>
          <w:rPr>
            <w:noProof/>
            <w:webHidden/>
          </w:rPr>
          <w:fldChar w:fldCharType="begin"/>
        </w:r>
        <w:r w:rsidR="007D7EB6">
          <w:rPr>
            <w:noProof/>
            <w:webHidden/>
          </w:rPr>
          <w:instrText xml:space="preserve"> PAGEREF _Toc397063890 \h </w:instrText>
        </w:r>
        <w:r>
          <w:rPr>
            <w:noProof/>
            <w:webHidden/>
          </w:rPr>
        </w:r>
        <w:r>
          <w:rPr>
            <w:noProof/>
            <w:webHidden/>
          </w:rPr>
          <w:fldChar w:fldCharType="separate"/>
        </w:r>
        <w:r w:rsidR="00BC446B">
          <w:rPr>
            <w:noProof/>
            <w:webHidden/>
          </w:rPr>
          <w:t>29</w:t>
        </w:r>
        <w:r>
          <w:rPr>
            <w:noProof/>
            <w:webHidden/>
          </w:rPr>
          <w:fldChar w:fldCharType="end"/>
        </w:r>
      </w:hyperlink>
    </w:p>
    <w:p w:rsidR="007D7EB6" w:rsidRDefault="00164884">
      <w:pPr>
        <w:pStyle w:val="Tabledesillustrations"/>
        <w:tabs>
          <w:tab w:val="right" w:leader="dot" w:pos="9062"/>
        </w:tabs>
        <w:rPr>
          <w:noProof/>
        </w:rPr>
      </w:pPr>
      <w:hyperlink w:anchor="_Toc397063891" w:history="1">
        <w:r w:rsidR="007D7EB6" w:rsidRPr="00B15BC1">
          <w:rPr>
            <w:rStyle w:val="Lienhypertexte"/>
            <w:noProof/>
          </w:rPr>
          <w:t>Fig 10 : bulldozers fait le décapage</w:t>
        </w:r>
        <w:r w:rsidR="007D7EB6">
          <w:rPr>
            <w:noProof/>
            <w:webHidden/>
          </w:rPr>
          <w:tab/>
        </w:r>
        <w:r>
          <w:rPr>
            <w:noProof/>
            <w:webHidden/>
          </w:rPr>
          <w:fldChar w:fldCharType="begin"/>
        </w:r>
        <w:r w:rsidR="007D7EB6">
          <w:rPr>
            <w:noProof/>
            <w:webHidden/>
          </w:rPr>
          <w:instrText xml:space="preserve"> PAGEREF _Toc397063891 \h </w:instrText>
        </w:r>
        <w:r>
          <w:rPr>
            <w:noProof/>
            <w:webHidden/>
          </w:rPr>
        </w:r>
        <w:r>
          <w:rPr>
            <w:noProof/>
            <w:webHidden/>
          </w:rPr>
          <w:fldChar w:fldCharType="separate"/>
        </w:r>
        <w:r w:rsidR="00BC446B">
          <w:rPr>
            <w:noProof/>
            <w:webHidden/>
          </w:rPr>
          <w:t>30</w:t>
        </w:r>
        <w:r>
          <w:rPr>
            <w:noProof/>
            <w:webHidden/>
          </w:rPr>
          <w:fldChar w:fldCharType="end"/>
        </w:r>
      </w:hyperlink>
    </w:p>
    <w:p w:rsidR="007D7EB6" w:rsidRDefault="00164884">
      <w:pPr>
        <w:pStyle w:val="Tabledesillustrations"/>
        <w:tabs>
          <w:tab w:val="right" w:leader="dot" w:pos="9062"/>
        </w:tabs>
        <w:rPr>
          <w:noProof/>
        </w:rPr>
      </w:pPr>
      <w:hyperlink w:anchor="_Toc397063892" w:history="1">
        <w:r w:rsidR="007D7EB6" w:rsidRPr="00B15BC1">
          <w:rPr>
            <w:rStyle w:val="Lienhypertexte"/>
            <w:noProof/>
          </w:rPr>
          <w:t>Fig 11 :</w:t>
        </w:r>
        <w:r w:rsidR="00F87603">
          <w:rPr>
            <w:rStyle w:val="Lienhypertexte"/>
            <w:noProof/>
          </w:rPr>
          <w:t xml:space="preserve"> </w:t>
        </w:r>
        <w:r w:rsidR="007D7EB6" w:rsidRPr="00B15BC1">
          <w:rPr>
            <w:rStyle w:val="Lienhypertexte"/>
            <w:noProof/>
          </w:rPr>
          <w:t>es camions utilisé en trnsport</w:t>
        </w:r>
        <w:r w:rsidR="007D7EB6">
          <w:rPr>
            <w:noProof/>
            <w:webHidden/>
          </w:rPr>
          <w:tab/>
        </w:r>
        <w:r>
          <w:rPr>
            <w:noProof/>
            <w:webHidden/>
          </w:rPr>
          <w:fldChar w:fldCharType="begin"/>
        </w:r>
        <w:r w:rsidR="007D7EB6">
          <w:rPr>
            <w:noProof/>
            <w:webHidden/>
          </w:rPr>
          <w:instrText xml:space="preserve"> PAGEREF _Toc397063892 \h </w:instrText>
        </w:r>
        <w:r>
          <w:rPr>
            <w:noProof/>
            <w:webHidden/>
          </w:rPr>
        </w:r>
        <w:r>
          <w:rPr>
            <w:noProof/>
            <w:webHidden/>
          </w:rPr>
          <w:fldChar w:fldCharType="separate"/>
        </w:r>
        <w:r w:rsidR="00BC446B">
          <w:rPr>
            <w:noProof/>
            <w:webHidden/>
          </w:rPr>
          <w:t>30</w:t>
        </w:r>
        <w:r>
          <w:rPr>
            <w:noProof/>
            <w:webHidden/>
          </w:rPr>
          <w:fldChar w:fldCharType="end"/>
        </w:r>
      </w:hyperlink>
    </w:p>
    <w:p w:rsidR="007D7EB6" w:rsidRDefault="00164884">
      <w:pPr>
        <w:pStyle w:val="Tabledesillustrations"/>
        <w:tabs>
          <w:tab w:val="right" w:leader="dot" w:pos="9062"/>
        </w:tabs>
        <w:rPr>
          <w:noProof/>
        </w:rPr>
      </w:pPr>
      <w:hyperlink w:anchor="_Toc397063893" w:history="1">
        <w:r w:rsidR="007D7EB6" w:rsidRPr="00B15BC1">
          <w:rPr>
            <w:rStyle w:val="Lienhypertexte"/>
            <w:noProof/>
          </w:rPr>
          <w:t>Fig 12 : Pelle électrique 159B1</w:t>
        </w:r>
        <w:r w:rsidR="007D7EB6">
          <w:rPr>
            <w:noProof/>
            <w:webHidden/>
          </w:rPr>
          <w:tab/>
        </w:r>
        <w:r>
          <w:rPr>
            <w:noProof/>
            <w:webHidden/>
          </w:rPr>
          <w:fldChar w:fldCharType="begin"/>
        </w:r>
        <w:r w:rsidR="007D7EB6">
          <w:rPr>
            <w:noProof/>
            <w:webHidden/>
          </w:rPr>
          <w:instrText xml:space="preserve"> PAGEREF _Toc397063893 \h </w:instrText>
        </w:r>
        <w:r>
          <w:rPr>
            <w:noProof/>
            <w:webHidden/>
          </w:rPr>
        </w:r>
        <w:r>
          <w:rPr>
            <w:noProof/>
            <w:webHidden/>
          </w:rPr>
          <w:fldChar w:fldCharType="separate"/>
        </w:r>
        <w:r w:rsidR="00BC446B">
          <w:rPr>
            <w:noProof/>
            <w:webHidden/>
          </w:rPr>
          <w:t>31</w:t>
        </w:r>
        <w:r>
          <w:rPr>
            <w:noProof/>
            <w:webHidden/>
          </w:rPr>
          <w:fldChar w:fldCharType="end"/>
        </w:r>
      </w:hyperlink>
    </w:p>
    <w:p w:rsidR="007D7EB6" w:rsidRDefault="00164884">
      <w:pPr>
        <w:pStyle w:val="Tabledesillustrations"/>
        <w:tabs>
          <w:tab w:val="right" w:leader="dot" w:pos="9062"/>
        </w:tabs>
      </w:pPr>
      <w:hyperlink w:anchor="_Toc397063894" w:history="1">
        <w:r w:rsidR="007D7EB6" w:rsidRPr="00B15BC1">
          <w:rPr>
            <w:rStyle w:val="Lienhypertexte"/>
            <w:noProof/>
          </w:rPr>
          <w:t>Fig 13 :les différentes étapes de traitement avec transport</w:t>
        </w:r>
        <w:r w:rsidR="007D7EB6">
          <w:rPr>
            <w:noProof/>
            <w:webHidden/>
          </w:rPr>
          <w:tab/>
        </w:r>
        <w:r>
          <w:rPr>
            <w:noProof/>
            <w:webHidden/>
          </w:rPr>
          <w:fldChar w:fldCharType="begin"/>
        </w:r>
        <w:r w:rsidR="007D7EB6">
          <w:rPr>
            <w:noProof/>
            <w:webHidden/>
          </w:rPr>
          <w:instrText xml:space="preserve"> PAGEREF _Toc397063894 \h </w:instrText>
        </w:r>
        <w:r>
          <w:rPr>
            <w:noProof/>
            <w:webHidden/>
          </w:rPr>
        </w:r>
        <w:r>
          <w:rPr>
            <w:noProof/>
            <w:webHidden/>
          </w:rPr>
          <w:fldChar w:fldCharType="separate"/>
        </w:r>
        <w:r w:rsidR="00BC446B">
          <w:rPr>
            <w:noProof/>
            <w:webHidden/>
          </w:rPr>
          <w:t>32</w:t>
        </w:r>
        <w:r>
          <w:rPr>
            <w:noProof/>
            <w:webHidden/>
          </w:rPr>
          <w:fldChar w:fldCharType="end"/>
        </w:r>
      </w:hyperlink>
    </w:p>
    <w:p w:rsidR="00CE5B84" w:rsidRDefault="00FC555A" w:rsidP="00CE5B84">
      <w:r>
        <w:t xml:space="preserve">Fig 14a: aspect macroscopique du silex phosphaté……………………………………………………………………….....25  </w:t>
      </w:r>
      <w:hyperlink w:anchor="_Toc397063895" w:history="1">
        <w:r w:rsidR="007D7EB6" w:rsidRPr="00B15BC1">
          <w:rPr>
            <w:rStyle w:val="Lienhypertexte"/>
            <w:noProof/>
          </w:rPr>
          <w:t>Fig 14</w:t>
        </w:r>
        <w:r>
          <w:rPr>
            <w:rStyle w:val="Lienhypertexte"/>
            <w:noProof/>
          </w:rPr>
          <w:t>b : Colonne litho-stratigraphique</w:t>
        </w:r>
        <w:r w:rsidR="007D7EB6" w:rsidRPr="00B15BC1">
          <w:rPr>
            <w:rStyle w:val="Lienhypertexte"/>
            <w:noProof/>
          </w:rPr>
          <w:t xml:space="preserve"> réalisée dans la mine G avec la description des strates</w:t>
        </w:r>
        <w:r w:rsidR="007D7EB6">
          <w:rPr>
            <w:noProof/>
            <w:webHidden/>
          </w:rPr>
          <w:tab/>
        </w:r>
        <w:r w:rsidR="00164884">
          <w:rPr>
            <w:noProof/>
            <w:webHidden/>
          </w:rPr>
          <w:fldChar w:fldCharType="begin"/>
        </w:r>
        <w:r w:rsidR="007D7EB6">
          <w:rPr>
            <w:noProof/>
            <w:webHidden/>
          </w:rPr>
          <w:instrText xml:space="preserve"> PAGEREF _Toc397063895 \h </w:instrText>
        </w:r>
        <w:r w:rsidR="00164884">
          <w:rPr>
            <w:noProof/>
            <w:webHidden/>
          </w:rPr>
        </w:r>
        <w:r w:rsidR="00164884">
          <w:rPr>
            <w:noProof/>
            <w:webHidden/>
          </w:rPr>
          <w:fldChar w:fldCharType="separate"/>
        </w:r>
        <w:r w:rsidR="00BC446B">
          <w:rPr>
            <w:noProof/>
            <w:webHidden/>
          </w:rPr>
          <w:t>35</w:t>
        </w:r>
        <w:r w:rsidR="00164884">
          <w:rPr>
            <w:noProof/>
            <w:webHidden/>
          </w:rPr>
          <w:fldChar w:fldCharType="end"/>
        </w:r>
      </w:hyperlink>
    </w:p>
    <w:p w:rsidR="007D7EB6" w:rsidRDefault="00164884" w:rsidP="00CE5B84">
      <w:hyperlink w:anchor="_Toc397063896" w:history="1">
        <w:r w:rsidR="007D7EB6" w:rsidRPr="00B15BC1">
          <w:rPr>
            <w:rStyle w:val="Lienhypertexte"/>
            <w:noProof/>
          </w:rPr>
          <w:t>Fig 15 :Coupe lithologique prélevée dans la mine A avec la description des couches</w:t>
        </w:r>
        <w:r w:rsidR="007D7EB6">
          <w:rPr>
            <w:noProof/>
            <w:webHidden/>
          </w:rPr>
          <w:tab/>
        </w:r>
        <w:r>
          <w:rPr>
            <w:noProof/>
            <w:webHidden/>
          </w:rPr>
          <w:fldChar w:fldCharType="begin"/>
        </w:r>
        <w:r w:rsidR="007D7EB6">
          <w:rPr>
            <w:noProof/>
            <w:webHidden/>
          </w:rPr>
          <w:instrText xml:space="preserve"> PAGEREF _Toc397063896 \h </w:instrText>
        </w:r>
        <w:r>
          <w:rPr>
            <w:noProof/>
            <w:webHidden/>
          </w:rPr>
        </w:r>
        <w:r>
          <w:rPr>
            <w:noProof/>
            <w:webHidden/>
          </w:rPr>
          <w:fldChar w:fldCharType="separate"/>
        </w:r>
        <w:r w:rsidR="00BC446B">
          <w:rPr>
            <w:noProof/>
            <w:webHidden/>
          </w:rPr>
          <w:t>36</w:t>
        </w:r>
        <w:r>
          <w:rPr>
            <w:noProof/>
            <w:webHidden/>
          </w:rPr>
          <w:fldChar w:fldCharType="end"/>
        </w:r>
      </w:hyperlink>
    </w:p>
    <w:p w:rsidR="007D7EB6" w:rsidRDefault="00164884">
      <w:pPr>
        <w:pStyle w:val="Tabledesillustrations"/>
        <w:tabs>
          <w:tab w:val="right" w:leader="dot" w:pos="9062"/>
        </w:tabs>
        <w:rPr>
          <w:noProof/>
        </w:rPr>
      </w:pPr>
      <w:hyperlink w:anchor="_Toc397063897" w:history="1">
        <w:r w:rsidR="007D7EB6" w:rsidRPr="00B15BC1">
          <w:rPr>
            <w:rStyle w:val="Lienhypertexte"/>
            <w:noProof/>
          </w:rPr>
          <w:t>Fig 16 : Coupe lithologique de la mine E</w:t>
        </w:r>
        <w:r w:rsidR="007D7EB6">
          <w:rPr>
            <w:noProof/>
            <w:webHidden/>
          </w:rPr>
          <w:tab/>
        </w:r>
        <w:r>
          <w:rPr>
            <w:noProof/>
            <w:webHidden/>
          </w:rPr>
          <w:fldChar w:fldCharType="begin"/>
        </w:r>
        <w:r w:rsidR="007D7EB6">
          <w:rPr>
            <w:noProof/>
            <w:webHidden/>
          </w:rPr>
          <w:instrText xml:space="preserve"> PAGEREF _Toc397063897 \h </w:instrText>
        </w:r>
        <w:r>
          <w:rPr>
            <w:noProof/>
            <w:webHidden/>
          </w:rPr>
        </w:r>
        <w:r>
          <w:rPr>
            <w:noProof/>
            <w:webHidden/>
          </w:rPr>
          <w:fldChar w:fldCharType="separate"/>
        </w:r>
        <w:r w:rsidR="00BC446B">
          <w:rPr>
            <w:noProof/>
            <w:webHidden/>
          </w:rPr>
          <w:t>37</w:t>
        </w:r>
        <w:r>
          <w:rPr>
            <w:noProof/>
            <w:webHidden/>
          </w:rPr>
          <w:fldChar w:fldCharType="end"/>
        </w:r>
      </w:hyperlink>
    </w:p>
    <w:p w:rsidR="007D7EB6" w:rsidRDefault="00164884">
      <w:pPr>
        <w:pStyle w:val="Tabledesillustrations"/>
        <w:tabs>
          <w:tab w:val="right" w:leader="dot" w:pos="9062"/>
        </w:tabs>
        <w:rPr>
          <w:noProof/>
        </w:rPr>
      </w:pPr>
      <w:hyperlink w:anchor="_Toc397063898" w:history="1">
        <w:r w:rsidR="007D7EB6" w:rsidRPr="00B15BC1">
          <w:rPr>
            <w:rStyle w:val="Lienhypertexte"/>
            <w:noProof/>
          </w:rPr>
          <w:t>Fig 16: profil de corrélation</w:t>
        </w:r>
        <w:r w:rsidR="007D7EB6">
          <w:rPr>
            <w:noProof/>
            <w:webHidden/>
          </w:rPr>
          <w:tab/>
        </w:r>
        <w:r>
          <w:rPr>
            <w:noProof/>
            <w:webHidden/>
          </w:rPr>
          <w:fldChar w:fldCharType="begin"/>
        </w:r>
        <w:r w:rsidR="007D7EB6">
          <w:rPr>
            <w:noProof/>
            <w:webHidden/>
          </w:rPr>
          <w:instrText xml:space="preserve"> PAGEREF _Toc397063898 \h </w:instrText>
        </w:r>
        <w:r>
          <w:rPr>
            <w:noProof/>
            <w:webHidden/>
          </w:rPr>
        </w:r>
        <w:r>
          <w:rPr>
            <w:noProof/>
            <w:webHidden/>
          </w:rPr>
          <w:fldChar w:fldCharType="separate"/>
        </w:r>
        <w:r w:rsidR="00BC446B">
          <w:rPr>
            <w:noProof/>
            <w:webHidden/>
          </w:rPr>
          <w:t>38</w:t>
        </w:r>
        <w:r>
          <w:rPr>
            <w:noProof/>
            <w:webHidden/>
          </w:rPr>
          <w:fldChar w:fldCharType="end"/>
        </w:r>
      </w:hyperlink>
    </w:p>
    <w:p w:rsidR="007D7EB6" w:rsidRDefault="00164884">
      <w:pPr>
        <w:pStyle w:val="Tabledesillustrations"/>
        <w:tabs>
          <w:tab w:val="right" w:leader="dot" w:pos="9062"/>
        </w:tabs>
        <w:rPr>
          <w:noProof/>
        </w:rPr>
      </w:pPr>
      <w:hyperlink w:anchor="_Toc397063899" w:history="1">
        <w:r w:rsidR="00CE5B84">
          <w:rPr>
            <w:rStyle w:val="Lienhypertexte"/>
            <w:noProof/>
          </w:rPr>
          <w:t>Fig 17 : fiche</w:t>
        </w:r>
        <w:r w:rsidR="007D7EB6" w:rsidRPr="00B15BC1">
          <w:rPr>
            <w:rStyle w:val="Lienhypertexte"/>
            <w:noProof/>
          </w:rPr>
          <w:t xml:space="preserve"> des analyses des échantillons avec calcules de pondération</w:t>
        </w:r>
        <w:r w:rsidR="007D7EB6">
          <w:rPr>
            <w:noProof/>
            <w:webHidden/>
          </w:rPr>
          <w:tab/>
        </w:r>
        <w:r>
          <w:rPr>
            <w:noProof/>
            <w:webHidden/>
          </w:rPr>
          <w:fldChar w:fldCharType="begin"/>
        </w:r>
        <w:r w:rsidR="007D7EB6">
          <w:rPr>
            <w:noProof/>
            <w:webHidden/>
          </w:rPr>
          <w:instrText xml:space="preserve"> PAGEREF _Toc397063899 \h </w:instrText>
        </w:r>
        <w:r>
          <w:rPr>
            <w:noProof/>
            <w:webHidden/>
          </w:rPr>
          <w:fldChar w:fldCharType="separate"/>
        </w:r>
        <w:r w:rsidR="00BC446B">
          <w:rPr>
            <w:b/>
            <w:bCs/>
            <w:noProof/>
            <w:webHidden/>
          </w:rPr>
          <w:t>Erreur ! Signet non défini.</w:t>
        </w:r>
        <w:r>
          <w:rPr>
            <w:noProof/>
            <w:webHidden/>
          </w:rPr>
          <w:fldChar w:fldCharType="end"/>
        </w:r>
      </w:hyperlink>
    </w:p>
    <w:p w:rsidR="007D7EB6" w:rsidRDefault="00164884">
      <w:pPr>
        <w:pStyle w:val="Tabledesillustrations"/>
        <w:tabs>
          <w:tab w:val="right" w:leader="dot" w:pos="9062"/>
        </w:tabs>
        <w:rPr>
          <w:noProof/>
        </w:rPr>
      </w:pPr>
      <w:hyperlink w:anchor="_Toc397063900" w:history="1">
        <w:r w:rsidR="007D7EB6" w:rsidRPr="00B15BC1">
          <w:rPr>
            <w:rStyle w:val="Lienhypertexte"/>
            <w:noProof/>
          </w:rPr>
          <w:t>Fig 18 : Carte de variation de toit de la couche 1</w:t>
        </w:r>
        <w:r w:rsidR="007D7EB6">
          <w:rPr>
            <w:noProof/>
            <w:webHidden/>
          </w:rPr>
          <w:tab/>
        </w:r>
        <w:r>
          <w:rPr>
            <w:noProof/>
            <w:webHidden/>
          </w:rPr>
          <w:fldChar w:fldCharType="begin"/>
        </w:r>
        <w:r w:rsidR="007D7EB6">
          <w:rPr>
            <w:noProof/>
            <w:webHidden/>
          </w:rPr>
          <w:instrText xml:space="preserve"> PAGEREF _Toc397063900 \h </w:instrText>
        </w:r>
        <w:r>
          <w:rPr>
            <w:noProof/>
            <w:webHidden/>
          </w:rPr>
        </w:r>
        <w:r>
          <w:rPr>
            <w:noProof/>
            <w:webHidden/>
          </w:rPr>
          <w:fldChar w:fldCharType="separate"/>
        </w:r>
        <w:r w:rsidR="00BC446B">
          <w:rPr>
            <w:noProof/>
            <w:webHidden/>
          </w:rPr>
          <w:t>47</w:t>
        </w:r>
        <w:r>
          <w:rPr>
            <w:noProof/>
            <w:webHidden/>
          </w:rPr>
          <w:fldChar w:fldCharType="end"/>
        </w:r>
      </w:hyperlink>
    </w:p>
    <w:p w:rsidR="007D7EB6" w:rsidRDefault="00164884">
      <w:pPr>
        <w:pStyle w:val="Tabledesillustrations"/>
        <w:tabs>
          <w:tab w:val="right" w:leader="dot" w:pos="9062"/>
        </w:tabs>
        <w:rPr>
          <w:noProof/>
        </w:rPr>
      </w:pPr>
      <w:hyperlink w:anchor="_Toc397063901" w:history="1">
        <w:r w:rsidR="007D7EB6" w:rsidRPr="00B15BC1">
          <w:rPr>
            <w:rStyle w:val="Lienhypertexte"/>
            <w:noProof/>
          </w:rPr>
          <w:t>Fig 19 : Carte d’iso-puissance</w:t>
        </w:r>
        <w:r w:rsidR="007D7EB6">
          <w:rPr>
            <w:noProof/>
            <w:webHidden/>
          </w:rPr>
          <w:tab/>
        </w:r>
        <w:r>
          <w:rPr>
            <w:noProof/>
            <w:webHidden/>
          </w:rPr>
          <w:fldChar w:fldCharType="begin"/>
        </w:r>
        <w:r w:rsidR="007D7EB6">
          <w:rPr>
            <w:noProof/>
            <w:webHidden/>
          </w:rPr>
          <w:instrText xml:space="preserve"> PAGEREF _Toc397063901 \h </w:instrText>
        </w:r>
        <w:r>
          <w:rPr>
            <w:noProof/>
            <w:webHidden/>
          </w:rPr>
        </w:r>
        <w:r>
          <w:rPr>
            <w:noProof/>
            <w:webHidden/>
          </w:rPr>
          <w:fldChar w:fldCharType="separate"/>
        </w:r>
        <w:r w:rsidR="00BC446B">
          <w:rPr>
            <w:noProof/>
            <w:webHidden/>
          </w:rPr>
          <w:t>48</w:t>
        </w:r>
        <w:r>
          <w:rPr>
            <w:noProof/>
            <w:webHidden/>
          </w:rPr>
          <w:fldChar w:fldCharType="end"/>
        </w:r>
      </w:hyperlink>
    </w:p>
    <w:p w:rsidR="007D7EB6" w:rsidRDefault="00164884">
      <w:pPr>
        <w:pStyle w:val="Tabledesillustrations"/>
        <w:tabs>
          <w:tab w:val="right" w:leader="dot" w:pos="9062"/>
        </w:tabs>
        <w:rPr>
          <w:noProof/>
        </w:rPr>
      </w:pPr>
      <w:hyperlink w:anchor="_Toc397063902" w:history="1">
        <w:r w:rsidR="007D7EB6" w:rsidRPr="00B15BC1">
          <w:rPr>
            <w:rStyle w:val="Lienhypertexte"/>
            <w:noProof/>
          </w:rPr>
          <w:t>Fig 19 :carte d’isovaleurs en BPL</w:t>
        </w:r>
        <w:r w:rsidR="007D7EB6">
          <w:rPr>
            <w:noProof/>
            <w:webHidden/>
          </w:rPr>
          <w:tab/>
        </w:r>
        <w:r>
          <w:rPr>
            <w:noProof/>
            <w:webHidden/>
          </w:rPr>
          <w:fldChar w:fldCharType="begin"/>
        </w:r>
        <w:r w:rsidR="007D7EB6">
          <w:rPr>
            <w:noProof/>
            <w:webHidden/>
          </w:rPr>
          <w:instrText xml:space="preserve"> PAGEREF _Toc397063902 \h </w:instrText>
        </w:r>
        <w:r>
          <w:rPr>
            <w:noProof/>
            <w:webHidden/>
          </w:rPr>
        </w:r>
        <w:r>
          <w:rPr>
            <w:noProof/>
            <w:webHidden/>
          </w:rPr>
          <w:fldChar w:fldCharType="separate"/>
        </w:r>
        <w:r w:rsidR="00BC446B">
          <w:rPr>
            <w:noProof/>
            <w:webHidden/>
          </w:rPr>
          <w:t>49</w:t>
        </w:r>
        <w:r>
          <w:rPr>
            <w:noProof/>
            <w:webHidden/>
          </w:rPr>
          <w:fldChar w:fldCharType="end"/>
        </w:r>
      </w:hyperlink>
    </w:p>
    <w:p w:rsidR="007D7EB6" w:rsidRDefault="00164884">
      <w:pPr>
        <w:pStyle w:val="Tabledesillustrations"/>
        <w:tabs>
          <w:tab w:val="right" w:leader="dot" w:pos="9062"/>
        </w:tabs>
        <w:rPr>
          <w:noProof/>
        </w:rPr>
      </w:pPr>
      <w:hyperlink w:anchor="_Toc397063903" w:history="1">
        <w:r w:rsidR="007D7EB6" w:rsidRPr="00B15BC1">
          <w:rPr>
            <w:rStyle w:val="Lienhypertexte"/>
            <w:noProof/>
          </w:rPr>
          <w:t>Fig 20 : Carte d’iso-valeurs en cadmium</w:t>
        </w:r>
        <w:r w:rsidR="007D7EB6">
          <w:rPr>
            <w:noProof/>
            <w:webHidden/>
          </w:rPr>
          <w:tab/>
        </w:r>
        <w:r>
          <w:rPr>
            <w:noProof/>
            <w:webHidden/>
          </w:rPr>
          <w:fldChar w:fldCharType="begin"/>
        </w:r>
        <w:r w:rsidR="007D7EB6">
          <w:rPr>
            <w:noProof/>
            <w:webHidden/>
          </w:rPr>
          <w:instrText xml:space="preserve"> PAGEREF _Toc397063903 \h </w:instrText>
        </w:r>
        <w:r>
          <w:rPr>
            <w:noProof/>
            <w:webHidden/>
          </w:rPr>
        </w:r>
        <w:r>
          <w:rPr>
            <w:noProof/>
            <w:webHidden/>
          </w:rPr>
          <w:fldChar w:fldCharType="separate"/>
        </w:r>
        <w:r w:rsidR="00BC446B">
          <w:rPr>
            <w:noProof/>
            <w:webHidden/>
          </w:rPr>
          <w:t>50</w:t>
        </w:r>
        <w:r>
          <w:rPr>
            <w:noProof/>
            <w:webHidden/>
          </w:rPr>
          <w:fldChar w:fldCharType="end"/>
        </w:r>
      </w:hyperlink>
    </w:p>
    <w:p w:rsidR="00BA72C8" w:rsidRDefault="00164884" w:rsidP="00BA72C8">
      <w:pPr>
        <w:rPr>
          <w:rFonts w:ascii="Comic Sans MS" w:hAnsi="Comic Sans MS"/>
          <w:b/>
          <w:bCs/>
          <w:i/>
          <w:iCs/>
          <w:noProof/>
          <w:color w:val="0F243E" w:themeColor="text2" w:themeShade="80"/>
          <w:sz w:val="28"/>
          <w:szCs w:val="28"/>
        </w:rPr>
      </w:pPr>
      <w:r>
        <w:rPr>
          <w:rFonts w:ascii="Comic Sans MS" w:hAnsi="Comic Sans MS"/>
          <w:b/>
          <w:bCs/>
          <w:i/>
          <w:iCs/>
          <w:noProof/>
          <w:color w:val="0F243E" w:themeColor="text2" w:themeShade="80"/>
          <w:sz w:val="28"/>
          <w:szCs w:val="28"/>
        </w:rPr>
        <w:fldChar w:fldCharType="end"/>
      </w:r>
    </w:p>
    <w:p w:rsidR="00BA72C8" w:rsidRDefault="00BA72C8">
      <w:pPr>
        <w:rPr>
          <w:rFonts w:ascii="Comic Sans MS" w:hAnsi="Comic Sans MS"/>
          <w:b/>
          <w:bCs/>
          <w:i/>
          <w:iCs/>
          <w:noProof/>
          <w:color w:val="0F243E" w:themeColor="text2" w:themeShade="80"/>
          <w:sz w:val="28"/>
          <w:szCs w:val="28"/>
        </w:rPr>
      </w:pPr>
      <w:r>
        <w:rPr>
          <w:rFonts w:ascii="Comic Sans MS" w:hAnsi="Comic Sans MS"/>
          <w:b/>
          <w:bCs/>
          <w:i/>
          <w:iCs/>
          <w:noProof/>
          <w:color w:val="0F243E" w:themeColor="text2" w:themeShade="80"/>
          <w:sz w:val="28"/>
          <w:szCs w:val="28"/>
        </w:rPr>
        <w:br w:type="page"/>
      </w:r>
    </w:p>
    <w:p w:rsidR="00970F27" w:rsidRPr="003A642C" w:rsidRDefault="00970F27">
      <w:pPr>
        <w:rPr>
          <w:rFonts w:ascii="Comic Sans MS" w:hAnsi="Comic Sans MS"/>
          <w:b/>
          <w:bCs/>
          <w:i/>
          <w:iCs/>
          <w:noProof/>
          <w:color w:val="0F243E" w:themeColor="text2" w:themeShade="80"/>
          <w:sz w:val="36"/>
          <w:szCs w:val="36"/>
        </w:rPr>
      </w:pPr>
    </w:p>
    <w:p w:rsidR="003A642C" w:rsidRPr="003A642C" w:rsidRDefault="003A642C" w:rsidP="003A642C">
      <w:pPr>
        <w:jc w:val="center"/>
        <w:rPr>
          <w:rFonts w:ascii="Comic Sans MS" w:hAnsi="Comic Sans MS"/>
          <w:b/>
          <w:bCs/>
          <w:noProof/>
          <w:sz w:val="36"/>
          <w:szCs w:val="36"/>
        </w:rPr>
      </w:pPr>
      <w:r w:rsidRPr="003A642C">
        <w:rPr>
          <w:rFonts w:ascii="Comic Sans MS" w:hAnsi="Comic Sans MS"/>
          <w:b/>
          <w:bCs/>
          <w:noProof/>
          <w:sz w:val="36"/>
          <w:szCs w:val="36"/>
        </w:rPr>
        <w:t>Liste des abréviations</w:t>
      </w:r>
    </w:p>
    <w:p w:rsidR="0075184C" w:rsidRDefault="0075184C" w:rsidP="00BB7871">
      <w:pPr>
        <w:jc w:val="center"/>
        <w:rPr>
          <w:rFonts w:ascii="Comic Sans MS" w:hAnsi="Comic Sans MS"/>
          <w:b/>
          <w:bCs/>
          <w:i/>
          <w:iCs/>
          <w:noProof/>
          <w:color w:val="0F243E" w:themeColor="text2" w:themeShade="80"/>
          <w:sz w:val="28"/>
          <w:szCs w:val="28"/>
        </w:rPr>
      </w:pPr>
    </w:p>
    <w:p w:rsidR="0075184C" w:rsidRPr="003A642C" w:rsidRDefault="003A642C" w:rsidP="003A642C">
      <w:pPr>
        <w:rPr>
          <w:rFonts w:ascii="Comic Sans MS" w:hAnsi="Comic Sans MS"/>
          <w:noProof/>
          <w:sz w:val="24"/>
          <w:szCs w:val="24"/>
        </w:rPr>
      </w:pPr>
      <w:r w:rsidRPr="003A642C">
        <w:rPr>
          <w:rFonts w:ascii="Comic Sans MS" w:hAnsi="Comic Sans MS"/>
          <w:noProof/>
          <w:sz w:val="32"/>
          <w:szCs w:val="32"/>
        </w:rPr>
        <w:t>OCP</w:t>
      </w:r>
      <w:r>
        <w:rPr>
          <w:rFonts w:ascii="Comic Sans MS" w:hAnsi="Comic Sans MS"/>
          <w:noProof/>
          <w:color w:val="0F243E" w:themeColor="text2" w:themeShade="80"/>
          <w:sz w:val="28"/>
          <w:szCs w:val="28"/>
        </w:rPr>
        <w:t xml:space="preserve"> :  </w:t>
      </w:r>
      <w:r w:rsidRPr="003A642C">
        <w:rPr>
          <w:rFonts w:ascii="Comic Sans MS" w:hAnsi="Comic Sans MS"/>
          <w:noProof/>
          <w:sz w:val="24"/>
          <w:szCs w:val="24"/>
        </w:rPr>
        <w:t>Office chérifien des phosphates</w:t>
      </w:r>
    </w:p>
    <w:p w:rsidR="003A642C" w:rsidRPr="00901EE1" w:rsidRDefault="003A642C" w:rsidP="003A642C">
      <w:pPr>
        <w:rPr>
          <w:rFonts w:ascii="Comic Sans MS" w:hAnsi="Comic Sans MS"/>
          <w:noProof/>
          <w:sz w:val="24"/>
          <w:szCs w:val="24"/>
          <w:lang w:val="en-US"/>
        </w:rPr>
      </w:pPr>
      <w:r w:rsidRPr="00E16845">
        <w:rPr>
          <w:rFonts w:ascii="Comic Sans MS" w:hAnsi="Comic Sans MS"/>
          <w:noProof/>
          <w:sz w:val="32"/>
          <w:szCs w:val="32"/>
          <w:lang w:val="en-US"/>
        </w:rPr>
        <w:t xml:space="preserve">BPL : </w:t>
      </w:r>
      <w:r w:rsidR="00102B77" w:rsidRPr="00E16845">
        <w:rPr>
          <w:rFonts w:ascii="Comic Sans MS" w:hAnsi="Comic Sans MS"/>
          <w:noProof/>
          <w:sz w:val="24"/>
          <w:szCs w:val="24"/>
          <w:lang w:val="en-US"/>
        </w:rPr>
        <w:t>bone phosp</w:t>
      </w:r>
      <w:r w:rsidR="00102B77">
        <w:rPr>
          <w:rFonts w:ascii="Comic Sans MS" w:hAnsi="Comic Sans MS"/>
          <w:noProof/>
          <w:sz w:val="24"/>
          <w:szCs w:val="24"/>
          <w:lang w:val="en-US"/>
        </w:rPr>
        <w:t>hate of lim</w:t>
      </w:r>
      <w:r w:rsidRPr="00901EE1">
        <w:rPr>
          <w:rFonts w:ascii="Comic Sans MS" w:hAnsi="Comic Sans MS"/>
          <w:noProof/>
          <w:sz w:val="24"/>
          <w:szCs w:val="24"/>
          <w:lang w:val="en-US"/>
        </w:rPr>
        <w:t xml:space="preserve">e </w:t>
      </w:r>
    </w:p>
    <w:p w:rsidR="003A642C" w:rsidRPr="00901EE1" w:rsidRDefault="003A642C" w:rsidP="003A642C">
      <w:pPr>
        <w:rPr>
          <w:rFonts w:ascii="Comic Sans MS" w:hAnsi="Comic Sans MS"/>
          <w:noProof/>
          <w:sz w:val="32"/>
          <w:szCs w:val="32"/>
          <w:lang w:val="en-US"/>
        </w:rPr>
      </w:pPr>
      <w:r w:rsidRPr="00901EE1">
        <w:rPr>
          <w:rFonts w:ascii="Comic Sans MS" w:hAnsi="Comic Sans MS"/>
          <w:noProof/>
          <w:sz w:val="32"/>
          <w:szCs w:val="32"/>
          <w:lang w:val="en-US"/>
        </w:rPr>
        <w:t xml:space="preserve">C.m : </w:t>
      </w:r>
      <w:r w:rsidRPr="00901EE1">
        <w:rPr>
          <w:rFonts w:ascii="Comic Sans MS" w:hAnsi="Comic Sans MS"/>
          <w:noProof/>
          <w:sz w:val="24"/>
          <w:szCs w:val="24"/>
          <w:lang w:val="en-US"/>
        </w:rPr>
        <w:t>coupe mine</w:t>
      </w:r>
      <w:r w:rsidRPr="00901EE1">
        <w:rPr>
          <w:rFonts w:ascii="Comic Sans MS" w:hAnsi="Comic Sans MS"/>
          <w:noProof/>
          <w:sz w:val="32"/>
          <w:szCs w:val="32"/>
          <w:lang w:val="en-US"/>
        </w:rPr>
        <w:t xml:space="preserve"> </w:t>
      </w:r>
    </w:p>
    <w:p w:rsidR="003A642C" w:rsidRDefault="003A642C" w:rsidP="003A642C">
      <w:pPr>
        <w:rPr>
          <w:rFonts w:ascii="Comic Sans MS" w:hAnsi="Comic Sans MS"/>
          <w:noProof/>
          <w:sz w:val="24"/>
          <w:szCs w:val="24"/>
        </w:rPr>
      </w:pPr>
      <w:r w:rsidRPr="003A642C">
        <w:rPr>
          <w:rFonts w:ascii="Comic Sans MS" w:hAnsi="Comic Sans MS"/>
          <w:noProof/>
          <w:sz w:val="32"/>
          <w:szCs w:val="32"/>
        </w:rPr>
        <w:t>Cd</w:t>
      </w:r>
      <w:r>
        <w:rPr>
          <w:rFonts w:ascii="Comic Sans MS" w:hAnsi="Comic Sans MS"/>
          <w:noProof/>
          <w:sz w:val="32"/>
          <w:szCs w:val="32"/>
        </w:rPr>
        <w:t xml:space="preserve"> : </w:t>
      </w:r>
      <w:r w:rsidRPr="003A642C">
        <w:rPr>
          <w:rFonts w:ascii="Comic Sans MS" w:hAnsi="Comic Sans MS"/>
          <w:noProof/>
          <w:sz w:val="24"/>
          <w:szCs w:val="24"/>
        </w:rPr>
        <w:t>cadmuim</w:t>
      </w:r>
    </w:p>
    <w:p w:rsidR="00970F27" w:rsidRDefault="00970F27" w:rsidP="003A642C">
      <w:pPr>
        <w:rPr>
          <w:rFonts w:ascii="Comic Sans MS" w:hAnsi="Comic Sans MS"/>
          <w:noProof/>
          <w:sz w:val="24"/>
          <w:szCs w:val="24"/>
        </w:rPr>
      </w:pPr>
      <w:r>
        <w:rPr>
          <w:rFonts w:ascii="Comic Sans MS" w:hAnsi="Comic Sans MS"/>
          <w:noProof/>
          <w:sz w:val="32"/>
          <w:szCs w:val="32"/>
        </w:rPr>
        <w:t xml:space="preserve">PPm : </w:t>
      </w:r>
      <w:r w:rsidRPr="00970F27">
        <w:rPr>
          <w:rFonts w:ascii="Comic Sans MS" w:hAnsi="Comic Sans MS"/>
          <w:noProof/>
          <w:sz w:val="24"/>
          <w:szCs w:val="24"/>
        </w:rPr>
        <w:t>partie par million</w:t>
      </w:r>
    </w:p>
    <w:p w:rsidR="00970F27" w:rsidRPr="00970F27" w:rsidRDefault="00970F27" w:rsidP="003A642C">
      <w:pPr>
        <w:rPr>
          <w:rFonts w:ascii="Comic Sans MS" w:hAnsi="Comic Sans MS"/>
          <w:noProof/>
          <w:sz w:val="32"/>
          <w:szCs w:val="32"/>
        </w:rPr>
      </w:pPr>
      <w:r w:rsidRPr="00970F27">
        <w:rPr>
          <w:rFonts w:ascii="Comic Sans MS" w:hAnsi="Comic Sans MS"/>
          <w:noProof/>
          <w:sz w:val="32"/>
          <w:szCs w:val="32"/>
        </w:rPr>
        <w:t>R.P</w:t>
      </w:r>
      <w:r>
        <w:rPr>
          <w:rFonts w:ascii="Comic Sans MS" w:hAnsi="Comic Sans MS"/>
          <w:noProof/>
          <w:sz w:val="32"/>
          <w:szCs w:val="32"/>
        </w:rPr>
        <w:t xml:space="preserve"> : </w:t>
      </w:r>
      <w:r w:rsidRPr="00970F27">
        <w:rPr>
          <w:rFonts w:ascii="Comic Sans MS" w:hAnsi="Comic Sans MS"/>
          <w:noProof/>
          <w:sz w:val="24"/>
          <w:szCs w:val="24"/>
        </w:rPr>
        <w:t>rendement poids</w:t>
      </w:r>
    </w:p>
    <w:p w:rsidR="003A642C" w:rsidRPr="003A642C" w:rsidRDefault="003A642C" w:rsidP="003A642C">
      <w:pPr>
        <w:rPr>
          <w:rFonts w:ascii="Comic Sans MS" w:hAnsi="Comic Sans MS"/>
          <w:noProof/>
          <w:sz w:val="32"/>
          <w:szCs w:val="32"/>
        </w:rPr>
      </w:pPr>
    </w:p>
    <w:p w:rsidR="0075184C" w:rsidRDefault="0075184C" w:rsidP="00BB7871">
      <w:pPr>
        <w:jc w:val="center"/>
        <w:rPr>
          <w:rFonts w:ascii="Comic Sans MS" w:hAnsi="Comic Sans MS"/>
          <w:b/>
          <w:bCs/>
          <w:i/>
          <w:iCs/>
          <w:noProof/>
          <w:color w:val="0F243E" w:themeColor="text2" w:themeShade="80"/>
          <w:sz w:val="28"/>
          <w:szCs w:val="28"/>
        </w:rPr>
      </w:pPr>
    </w:p>
    <w:p w:rsidR="003A642C" w:rsidRDefault="003A642C" w:rsidP="00BB7871">
      <w:pPr>
        <w:jc w:val="center"/>
        <w:rPr>
          <w:rFonts w:ascii="Comic Sans MS" w:hAnsi="Comic Sans MS"/>
          <w:b/>
          <w:bCs/>
          <w:i/>
          <w:iCs/>
          <w:noProof/>
          <w:color w:val="0F243E" w:themeColor="text2" w:themeShade="80"/>
          <w:sz w:val="28"/>
          <w:szCs w:val="28"/>
        </w:rPr>
      </w:pPr>
    </w:p>
    <w:p w:rsidR="003A642C" w:rsidRDefault="003A642C" w:rsidP="00BB7871">
      <w:pPr>
        <w:jc w:val="center"/>
        <w:rPr>
          <w:rFonts w:ascii="Comic Sans MS" w:hAnsi="Comic Sans MS"/>
          <w:b/>
          <w:bCs/>
          <w:i/>
          <w:iCs/>
          <w:noProof/>
          <w:color w:val="0F243E" w:themeColor="text2" w:themeShade="80"/>
          <w:sz w:val="28"/>
          <w:szCs w:val="28"/>
        </w:rPr>
      </w:pPr>
    </w:p>
    <w:p w:rsidR="003A642C" w:rsidRDefault="003A642C" w:rsidP="00BB7871">
      <w:pPr>
        <w:jc w:val="center"/>
        <w:rPr>
          <w:rFonts w:ascii="Comic Sans MS" w:hAnsi="Comic Sans MS"/>
          <w:b/>
          <w:bCs/>
          <w:i/>
          <w:iCs/>
          <w:noProof/>
          <w:color w:val="0F243E" w:themeColor="text2" w:themeShade="80"/>
          <w:sz w:val="28"/>
          <w:szCs w:val="28"/>
        </w:rPr>
      </w:pPr>
    </w:p>
    <w:p w:rsidR="003A642C" w:rsidRDefault="003A642C" w:rsidP="00BB7871">
      <w:pPr>
        <w:jc w:val="center"/>
        <w:rPr>
          <w:rFonts w:ascii="Comic Sans MS" w:hAnsi="Comic Sans MS"/>
          <w:b/>
          <w:bCs/>
          <w:i/>
          <w:iCs/>
          <w:noProof/>
          <w:color w:val="0F243E" w:themeColor="text2" w:themeShade="80"/>
          <w:sz w:val="28"/>
          <w:szCs w:val="28"/>
        </w:rPr>
      </w:pPr>
    </w:p>
    <w:p w:rsidR="003A642C" w:rsidRDefault="003A642C" w:rsidP="00BB7871">
      <w:pPr>
        <w:jc w:val="center"/>
        <w:rPr>
          <w:rFonts w:ascii="Comic Sans MS" w:hAnsi="Comic Sans MS"/>
          <w:b/>
          <w:bCs/>
          <w:i/>
          <w:iCs/>
          <w:noProof/>
          <w:color w:val="0F243E" w:themeColor="text2" w:themeShade="80"/>
          <w:sz w:val="28"/>
          <w:szCs w:val="28"/>
        </w:rPr>
      </w:pPr>
    </w:p>
    <w:p w:rsidR="003A642C" w:rsidRDefault="003A642C" w:rsidP="001341FC">
      <w:pPr>
        <w:rPr>
          <w:rFonts w:ascii="Comic Sans MS" w:hAnsi="Comic Sans MS"/>
          <w:b/>
          <w:bCs/>
          <w:i/>
          <w:iCs/>
          <w:noProof/>
          <w:color w:val="0F243E" w:themeColor="text2" w:themeShade="80"/>
          <w:sz w:val="28"/>
          <w:szCs w:val="28"/>
        </w:rPr>
      </w:pPr>
    </w:p>
    <w:p w:rsidR="00303A6E" w:rsidRDefault="00303A6E" w:rsidP="00BB7871">
      <w:pPr>
        <w:jc w:val="center"/>
        <w:rPr>
          <w:rFonts w:ascii="Comic Sans MS" w:hAnsi="Comic Sans MS"/>
          <w:b/>
          <w:bCs/>
          <w:i/>
          <w:iCs/>
          <w:noProof/>
          <w:sz w:val="44"/>
          <w:szCs w:val="44"/>
        </w:rPr>
      </w:pPr>
      <w:bookmarkStart w:id="6" w:name="_GoBack"/>
      <w:bookmarkEnd w:id="6"/>
    </w:p>
    <w:p w:rsidR="00303A6E" w:rsidRDefault="00303A6E" w:rsidP="00BB7871">
      <w:pPr>
        <w:jc w:val="center"/>
        <w:rPr>
          <w:rFonts w:ascii="Comic Sans MS" w:hAnsi="Comic Sans MS"/>
          <w:b/>
          <w:bCs/>
          <w:i/>
          <w:iCs/>
          <w:noProof/>
          <w:sz w:val="44"/>
          <w:szCs w:val="44"/>
        </w:rPr>
      </w:pPr>
    </w:p>
    <w:p w:rsidR="00A904F3" w:rsidRDefault="00A904F3" w:rsidP="00A904F3">
      <w:pPr>
        <w:jc w:val="center"/>
        <w:rPr>
          <w:rFonts w:ascii="Comic Sans MS" w:hAnsi="Comic Sans MS"/>
          <w:b/>
          <w:bCs/>
          <w:i/>
          <w:iCs/>
          <w:noProof/>
          <w:sz w:val="44"/>
          <w:szCs w:val="44"/>
        </w:rPr>
      </w:pPr>
      <w:r w:rsidRPr="001341FC">
        <w:rPr>
          <w:rFonts w:ascii="Comic Sans MS" w:hAnsi="Comic Sans MS"/>
          <w:b/>
          <w:bCs/>
          <w:i/>
          <w:iCs/>
          <w:noProof/>
          <w:sz w:val="44"/>
          <w:szCs w:val="44"/>
        </w:rPr>
        <w:t>Remerciements</w:t>
      </w:r>
    </w:p>
    <w:p w:rsidR="00A904F3" w:rsidRPr="001341FC" w:rsidRDefault="00A904F3" w:rsidP="00A904F3">
      <w:pPr>
        <w:jc w:val="center"/>
        <w:rPr>
          <w:rFonts w:ascii="Comic Sans MS" w:hAnsi="Comic Sans MS"/>
          <w:b/>
          <w:bCs/>
          <w:i/>
          <w:iCs/>
          <w:noProof/>
          <w:sz w:val="44"/>
          <w:szCs w:val="44"/>
        </w:rPr>
      </w:pPr>
    </w:p>
    <w:p w:rsidR="00A904F3" w:rsidRDefault="00A904F3" w:rsidP="00A904F3">
      <w:pPr>
        <w:pStyle w:val="TXT"/>
        <w:spacing w:before="200" w:after="200"/>
        <w:ind w:left="397" w:right="397"/>
        <w:rPr>
          <w:noProof/>
        </w:rPr>
      </w:pPr>
      <w:r w:rsidRPr="00B628C4">
        <w:rPr>
          <w:noProof/>
        </w:rPr>
        <w:t xml:space="preserve">Au terme de ce travail, nous tenons à exprimer, nos sincères remerciements au chef de service de bureau des plans – division d’extraction Phosboucraa </w:t>
      </w:r>
      <w:r w:rsidRPr="00303A6E">
        <w:rPr>
          <w:b/>
          <w:noProof/>
        </w:rPr>
        <w:t xml:space="preserve">Mr. </w:t>
      </w:r>
      <w:r w:rsidRPr="00303A6E">
        <w:rPr>
          <w:b/>
          <w:noProof/>
          <w:sz w:val="28"/>
        </w:rPr>
        <w:t>Badr</w:t>
      </w:r>
      <w:r w:rsidRPr="00303A6E">
        <w:rPr>
          <w:b/>
          <w:noProof/>
        </w:rPr>
        <w:t xml:space="preserve"> Achraf</w:t>
      </w:r>
    </w:p>
    <w:p w:rsidR="00A904F3" w:rsidRDefault="00A904F3" w:rsidP="00A904F3">
      <w:pPr>
        <w:pStyle w:val="TXT"/>
        <w:spacing w:before="200" w:after="200"/>
        <w:ind w:left="397" w:right="397"/>
        <w:rPr>
          <w:noProof/>
        </w:rPr>
      </w:pPr>
      <w:r>
        <w:rPr>
          <w:noProof/>
        </w:rPr>
        <w:t xml:space="preserve">Ma profonde gratitude et mes vifs remerciements sont destinés au corps professoral de la Faculté des Sciences et Techniques Marrakech, en particulier, aux Professeurs </w:t>
      </w:r>
      <w:r w:rsidRPr="001341FC">
        <w:rPr>
          <w:b/>
          <w:bCs/>
          <w:noProof/>
        </w:rPr>
        <w:t>D.CHAFIKI</w:t>
      </w:r>
      <w:r>
        <w:rPr>
          <w:noProof/>
        </w:rPr>
        <w:t xml:space="preserve"> qui a accepté de m’encadrer et </w:t>
      </w:r>
      <w:r w:rsidRPr="00303A6E">
        <w:rPr>
          <w:b/>
          <w:noProof/>
        </w:rPr>
        <w:t>Kh. EL HARIRI</w:t>
      </w:r>
      <w:r>
        <w:rPr>
          <w:noProof/>
        </w:rPr>
        <w:t xml:space="preserve"> d’avoir siégé au jury.</w:t>
      </w:r>
    </w:p>
    <w:p w:rsidR="00A904F3" w:rsidRPr="00B628C4" w:rsidRDefault="00A904F3" w:rsidP="00A904F3">
      <w:pPr>
        <w:pStyle w:val="TXT"/>
        <w:spacing w:before="200" w:after="200"/>
        <w:ind w:left="397" w:right="397"/>
        <w:rPr>
          <w:noProof/>
        </w:rPr>
      </w:pPr>
      <w:r>
        <w:rPr>
          <w:noProof/>
        </w:rPr>
        <w:t>J’exprime</w:t>
      </w:r>
      <w:r w:rsidRPr="00B628C4">
        <w:rPr>
          <w:noProof/>
        </w:rPr>
        <w:t xml:space="preserve"> aussi </w:t>
      </w:r>
      <w:r>
        <w:rPr>
          <w:noProof/>
        </w:rPr>
        <w:t>ma</w:t>
      </w:r>
      <w:r w:rsidRPr="00B628C4">
        <w:rPr>
          <w:noProof/>
        </w:rPr>
        <w:t xml:space="preserve"> profonde gratitude, à </w:t>
      </w:r>
      <w:r w:rsidRPr="00303A6E">
        <w:rPr>
          <w:b/>
          <w:noProof/>
        </w:rPr>
        <w:t>Mr. Brahim HAMADA</w:t>
      </w:r>
      <w:r w:rsidRPr="00B628C4">
        <w:rPr>
          <w:noProof/>
        </w:rPr>
        <w:t xml:space="preserve">, chef de bureau Géologie et Topographie, pour le soutien et l’aide qu’il </w:t>
      </w:r>
      <w:r>
        <w:rPr>
          <w:noProof/>
        </w:rPr>
        <w:t>m’ a apporté</w:t>
      </w:r>
      <w:r w:rsidRPr="00B628C4">
        <w:rPr>
          <w:noProof/>
        </w:rPr>
        <w:t xml:space="preserve"> tout au long de </w:t>
      </w:r>
      <w:r>
        <w:rPr>
          <w:noProof/>
        </w:rPr>
        <w:t>mon</w:t>
      </w:r>
      <w:r w:rsidRPr="00B628C4">
        <w:rPr>
          <w:noProof/>
        </w:rPr>
        <w:t xml:space="preserve"> stage.</w:t>
      </w:r>
    </w:p>
    <w:p w:rsidR="00A904F3" w:rsidRPr="00B628C4" w:rsidRDefault="00A904F3" w:rsidP="00A904F3">
      <w:pPr>
        <w:pStyle w:val="TXT"/>
        <w:spacing w:before="200" w:after="200"/>
        <w:ind w:left="397" w:right="397"/>
        <w:rPr>
          <w:noProof/>
        </w:rPr>
      </w:pPr>
      <w:r>
        <w:rPr>
          <w:noProof/>
        </w:rPr>
        <w:t>Ma</w:t>
      </w:r>
      <w:r w:rsidRPr="00B628C4">
        <w:rPr>
          <w:noProof/>
        </w:rPr>
        <w:t xml:space="preserve"> profonde gratitude va également à </w:t>
      </w:r>
      <w:r>
        <w:rPr>
          <w:noProof/>
        </w:rPr>
        <w:t>mon</w:t>
      </w:r>
      <w:r w:rsidRPr="00B628C4">
        <w:rPr>
          <w:noProof/>
        </w:rPr>
        <w:t xml:space="preserve"> parrain de stage, </w:t>
      </w:r>
      <w:r w:rsidRPr="00303A6E">
        <w:rPr>
          <w:b/>
          <w:noProof/>
        </w:rPr>
        <w:t xml:space="preserve">Mr. </w:t>
      </w:r>
      <w:r w:rsidRPr="00303A6E">
        <w:rPr>
          <w:b/>
          <w:noProof/>
          <w:sz w:val="28"/>
        </w:rPr>
        <w:t xml:space="preserve">Salloum </w:t>
      </w:r>
      <w:r w:rsidRPr="00303A6E">
        <w:rPr>
          <w:b/>
          <w:noProof/>
        </w:rPr>
        <w:t>Omar</w:t>
      </w:r>
      <w:r w:rsidRPr="00B628C4">
        <w:rPr>
          <w:noProof/>
        </w:rPr>
        <w:t xml:space="preserve"> pour  les efforts qu’il a déployés afin de </w:t>
      </w:r>
      <w:r>
        <w:rPr>
          <w:noProof/>
        </w:rPr>
        <w:t>faire aboutir ce travail</w:t>
      </w:r>
      <w:r w:rsidRPr="00B628C4">
        <w:rPr>
          <w:noProof/>
        </w:rPr>
        <w:t>.</w:t>
      </w:r>
    </w:p>
    <w:p w:rsidR="00A904F3" w:rsidRPr="00B628C4" w:rsidRDefault="00A904F3" w:rsidP="00A904F3">
      <w:pPr>
        <w:pStyle w:val="TXT"/>
        <w:spacing w:before="200" w:after="200"/>
        <w:ind w:left="397" w:right="397"/>
        <w:rPr>
          <w:noProof/>
        </w:rPr>
      </w:pPr>
      <w:r w:rsidRPr="00B628C4">
        <w:rPr>
          <w:noProof/>
        </w:rPr>
        <w:t xml:space="preserve">J’aimerai aussi à cet égard, remercier  </w:t>
      </w:r>
      <w:r w:rsidRPr="00303A6E">
        <w:rPr>
          <w:b/>
          <w:noProof/>
        </w:rPr>
        <w:t>Mr. Leili Mohamed Hassan</w:t>
      </w:r>
      <w:r w:rsidRPr="00B628C4">
        <w:t xml:space="preserve"> </w:t>
      </w:r>
      <w:r>
        <w:t>pour</w:t>
      </w:r>
      <w:r w:rsidRPr="00B628C4">
        <w:t xml:space="preserve"> </w:t>
      </w:r>
      <w:r w:rsidRPr="00B628C4">
        <w:rPr>
          <w:noProof/>
        </w:rPr>
        <w:t>ses encouragements et ses efforts fournit pour bien réussir ce stage</w:t>
      </w:r>
      <w:r>
        <w:rPr>
          <w:noProof/>
        </w:rPr>
        <w:t>.</w:t>
      </w:r>
    </w:p>
    <w:p w:rsidR="00A904F3" w:rsidRDefault="00A904F3" w:rsidP="00A904F3">
      <w:pPr>
        <w:pStyle w:val="TXT"/>
        <w:spacing w:before="200" w:after="200"/>
        <w:ind w:left="397" w:right="397"/>
        <w:rPr>
          <w:noProof/>
        </w:rPr>
      </w:pPr>
      <w:r>
        <w:rPr>
          <w:noProof/>
        </w:rPr>
        <w:t>Mes</w:t>
      </w:r>
      <w:r w:rsidRPr="00B628C4">
        <w:rPr>
          <w:noProof/>
        </w:rPr>
        <w:t xml:space="preserve"> plus chaleureux remerciements vont également à tous les employés du Service Géologie de</w:t>
      </w:r>
      <w:r>
        <w:rPr>
          <w:noProof/>
        </w:rPr>
        <w:t xml:space="preserve"> B</w:t>
      </w:r>
      <w:r w:rsidRPr="00B628C4">
        <w:rPr>
          <w:noProof/>
        </w:rPr>
        <w:t>oucrâa, pour leur aide et leurs précieux conseils.</w:t>
      </w:r>
    </w:p>
    <w:p w:rsidR="00A904F3" w:rsidRPr="00B628C4" w:rsidRDefault="00A904F3" w:rsidP="00A904F3">
      <w:pPr>
        <w:pStyle w:val="TXT"/>
        <w:spacing w:before="200" w:after="200"/>
        <w:ind w:left="397" w:right="397"/>
        <w:rPr>
          <w:noProof/>
        </w:rPr>
      </w:pPr>
      <w:r>
        <w:rPr>
          <w:noProof/>
        </w:rPr>
        <w:t>Je tiens a remiercier ma grand et ma petit famille qui ma encourager de loin ou de prés tout au long de mon cursus universitaire.</w:t>
      </w:r>
      <w:r w:rsidRPr="00B628C4">
        <w:rPr>
          <w:noProof/>
        </w:rPr>
        <w:t xml:space="preserve"> </w:t>
      </w:r>
    </w:p>
    <w:p w:rsidR="00A904F3" w:rsidRPr="00B628C4" w:rsidRDefault="00A904F3" w:rsidP="00A904F3">
      <w:pPr>
        <w:pStyle w:val="TXT"/>
        <w:spacing w:before="200" w:after="200"/>
        <w:ind w:left="397" w:right="397"/>
        <w:rPr>
          <w:noProof/>
        </w:rPr>
      </w:pPr>
      <w:r w:rsidRPr="00B628C4">
        <w:rPr>
          <w:noProof/>
        </w:rPr>
        <w:t xml:space="preserve">Enfin, </w:t>
      </w:r>
      <w:r>
        <w:rPr>
          <w:noProof/>
        </w:rPr>
        <w:t>je tie</w:t>
      </w:r>
      <w:r w:rsidRPr="00B628C4">
        <w:rPr>
          <w:noProof/>
        </w:rPr>
        <w:t>ns à remercier tou</w:t>
      </w:r>
      <w:r>
        <w:rPr>
          <w:noProof/>
        </w:rPr>
        <w:t>s ceux qui ont participé au</w:t>
      </w:r>
      <w:r w:rsidRPr="00B628C4">
        <w:rPr>
          <w:noProof/>
        </w:rPr>
        <w:t xml:space="preserve"> bon déroulement de </w:t>
      </w:r>
      <w:r>
        <w:rPr>
          <w:noProof/>
        </w:rPr>
        <w:t>mon</w:t>
      </w:r>
      <w:r w:rsidRPr="00B628C4">
        <w:rPr>
          <w:noProof/>
        </w:rPr>
        <w:t xml:space="preserve"> stage.</w:t>
      </w:r>
    </w:p>
    <w:p w:rsidR="00DE031F" w:rsidRDefault="00DE031F" w:rsidP="004814AC">
      <w:pPr>
        <w:pStyle w:val="TXT"/>
        <w:rPr>
          <w:noProof/>
        </w:rPr>
      </w:pPr>
      <w:r>
        <w:rPr>
          <w:noProof/>
        </w:rPr>
        <w:br w:type="page"/>
      </w:r>
    </w:p>
    <w:p w:rsidR="00970F27" w:rsidRDefault="00970F27" w:rsidP="002D238E">
      <w:pPr>
        <w:pStyle w:val="TXT"/>
        <w:ind w:left="0" w:firstLine="397"/>
        <w:rPr>
          <w:color w:val="auto"/>
        </w:rPr>
      </w:pPr>
    </w:p>
    <w:p w:rsidR="002D238E" w:rsidRPr="004440C9" w:rsidRDefault="002D238E" w:rsidP="002D238E">
      <w:pPr>
        <w:pStyle w:val="TXT"/>
        <w:ind w:left="0" w:firstLine="397"/>
        <w:rPr>
          <w:color w:val="auto"/>
        </w:rPr>
      </w:pPr>
      <w:r w:rsidRPr="004440C9">
        <w:rPr>
          <w:color w:val="auto"/>
        </w:rPr>
        <w:t xml:space="preserve">Le stage de projet de fin d’étude a été réalisé au sein de la Division d’Extraction </w:t>
      </w:r>
      <w:proofErr w:type="spellStart"/>
      <w:r w:rsidRPr="004440C9">
        <w:rPr>
          <w:color w:val="auto"/>
        </w:rPr>
        <w:t>PhosBoucraa</w:t>
      </w:r>
      <w:proofErr w:type="spellEnd"/>
      <w:r w:rsidRPr="004440C9">
        <w:rPr>
          <w:color w:val="auto"/>
        </w:rPr>
        <w:t xml:space="preserve"> et il s’est déroulé selon le programme suivant :</w:t>
      </w:r>
    </w:p>
    <w:p w:rsidR="00DE031F" w:rsidRPr="00970F27" w:rsidRDefault="00DE031F" w:rsidP="00DE031F">
      <w:pPr>
        <w:pStyle w:val="TXT"/>
        <w:ind w:left="0"/>
        <w:rPr>
          <w:color w:val="auto"/>
        </w:rPr>
      </w:pPr>
    </w:p>
    <w:p w:rsidR="00830B39" w:rsidRPr="00970F27" w:rsidRDefault="00830B39" w:rsidP="0019274D">
      <w:pPr>
        <w:rPr>
          <w:rFonts w:ascii="Comic Sans MS" w:hAnsi="Comic Sans MS"/>
          <w:b/>
          <w:bCs/>
          <w:i/>
          <w:iCs/>
          <w:noProof/>
          <w:sz w:val="24"/>
          <w:szCs w:val="24"/>
        </w:rPr>
      </w:pPr>
      <w:r w:rsidRPr="00970F27">
        <w:rPr>
          <w:rFonts w:ascii="Comic Sans MS" w:hAnsi="Comic Sans MS"/>
          <w:b/>
          <w:bCs/>
          <w:i/>
          <w:iCs/>
          <w:noProof/>
          <w:sz w:val="24"/>
          <w:szCs w:val="24"/>
        </w:rPr>
        <w:t xml:space="preserve">Programme de stage </w:t>
      </w:r>
    </w:p>
    <w:p w:rsidR="00830B39" w:rsidRPr="00611161" w:rsidRDefault="00830B39" w:rsidP="00AE02EF">
      <w:pPr>
        <w:pStyle w:val="Paragraphedeliste"/>
        <w:numPr>
          <w:ilvl w:val="0"/>
          <w:numId w:val="16"/>
        </w:numPr>
        <w:rPr>
          <w:rFonts w:asciiTheme="majorBidi" w:hAnsiTheme="majorBidi" w:cstheme="majorBidi"/>
          <w:b/>
          <w:bCs/>
          <w:i/>
          <w:iCs/>
          <w:sz w:val="28"/>
          <w:szCs w:val="28"/>
          <w:lang w:val="en-US"/>
        </w:rPr>
      </w:pPr>
      <w:r>
        <w:rPr>
          <w:rFonts w:asciiTheme="majorBidi" w:hAnsiTheme="majorBidi" w:cstheme="majorBidi"/>
          <w:b/>
          <w:bCs/>
          <w:i/>
          <w:iCs/>
          <w:sz w:val="28"/>
          <w:szCs w:val="28"/>
          <w:lang w:val="en-US"/>
        </w:rPr>
        <w:t xml:space="preserve">Premiere </w:t>
      </w:r>
      <w:proofErr w:type="spellStart"/>
      <w:r w:rsidRPr="00611161">
        <w:rPr>
          <w:rFonts w:asciiTheme="majorBidi" w:hAnsiTheme="majorBidi" w:cstheme="majorBidi"/>
          <w:b/>
          <w:bCs/>
          <w:i/>
          <w:iCs/>
          <w:sz w:val="28"/>
          <w:szCs w:val="28"/>
          <w:lang w:val="en-US"/>
        </w:rPr>
        <w:t>partie</w:t>
      </w:r>
      <w:proofErr w:type="spellEnd"/>
      <w:r w:rsidRPr="00611161">
        <w:rPr>
          <w:rFonts w:asciiTheme="majorBidi" w:hAnsiTheme="majorBidi" w:cstheme="majorBidi"/>
          <w:b/>
          <w:bCs/>
          <w:i/>
          <w:iCs/>
          <w:sz w:val="28"/>
          <w:szCs w:val="28"/>
          <w:lang w:val="en-US"/>
        </w:rPr>
        <w:t xml:space="preserve">: </w:t>
      </w:r>
      <w:r w:rsidRPr="00CD32FD">
        <w:rPr>
          <w:rFonts w:asciiTheme="majorBidi" w:hAnsiTheme="majorBidi" w:cstheme="majorBidi"/>
          <w:b/>
          <w:bCs/>
          <w:i/>
          <w:iCs/>
          <w:sz w:val="24"/>
          <w:szCs w:val="24"/>
          <w:lang w:val="en-US"/>
        </w:rPr>
        <w:t>Du 06/08/2014 Au 09/08/2014</w:t>
      </w:r>
    </w:p>
    <w:p w:rsidR="00830B39" w:rsidRDefault="00830B39" w:rsidP="00AE02EF">
      <w:pPr>
        <w:pStyle w:val="Paragraphedeliste"/>
        <w:numPr>
          <w:ilvl w:val="0"/>
          <w:numId w:val="17"/>
        </w:numPr>
        <w:rPr>
          <w:rFonts w:asciiTheme="majorBidi" w:hAnsiTheme="majorBidi" w:cstheme="majorBidi"/>
          <w:i/>
          <w:iCs/>
          <w:sz w:val="24"/>
          <w:szCs w:val="24"/>
        </w:rPr>
      </w:pPr>
      <w:r w:rsidRPr="000A7CC1">
        <w:rPr>
          <w:rFonts w:asciiTheme="majorBidi" w:hAnsiTheme="majorBidi" w:cstheme="majorBidi"/>
          <w:i/>
          <w:iCs/>
          <w:sz w:val="24"/>
          <w:szCs w:val="24"/>
        </w:rPr>
        <w:t>Prise de contact avec le service</w:t>
      </w:r>
      <w:r>
        <w:rPr>
          <w:rFonts w:asciiTheme="majorBidi" w:hAnsiTheme="majorBidi" w:cstheme="majorBidi"/>
          <w:i/>
          <w:iCs/>
          <w:sz w:val="24"/>
          <w:szCs w:val="24"/>
        </w:rPr>
        <w:t xml:space="preserve"> des méthodes et planning.</w:t>
      </w:r>
    </w:p>
    <w:p w:rsidR="00830B39" w:rsidRDefault="00830B39" w:rsidP="00AE02EF">
      <w:pPr>
        <w:pStyle w:val="Paragraphedeliste"/>
        <w:numPr>
          <w:ilvl w:val="0"/>
          <w:numId w:val="17"/>
        </w:numPr>
        <w:rPr>
          <w:rFonts w:asciiTheme="majorBidi" w:hAnsiTheme="majorBidi" w:cstheme="majorBidi"/>
          <w:i/>
          <w:iCs/>
          <w:sz w:val="24"/>
          <w:szCs w:val="24"/>
        </w:rPr>
      </w:pPr>
      <w:r>
        <w:rPr>
          <w:rFonts w:asciiTheme="majorBidi" w:hAnsiTheme="majorBidi" w:cstheme="majorBidi"/>
          <w:i/>
          <w:iCs/>
          <w:sz w:val="24"/>
          <w:szCs w:val="24"/>
        </w:rPr>
        <w:t>Exposé sur la géologie du bassin d’OUED EDDAHAB en général.</w:t>
      </w:r>
    </w:p>
    <w:p w:rsidR="00830B39" w:rsidRDefault="00830B39" w:rsidP="00AE02EF">
      <w:pPr>
        <w:pStyle w:val="Paragraphedeliste"/>
        <w:numPr>
          <w:ilvl w:val="0"/>
          <w:numId w:val="17"/>
        </w:numPr>
        <w:rPr>
          <w:rFonts w:asciiTheme="majorBidi" w:hAnsiTheme="majorBidi" w:cstheme="majorBidi"/>
          <w:i/>
          <w:iCs/>
          <w:sz w:val="24"/>
          <w:szCs w:val="24"/>
        </w:rPr>
      </w:pPr>
      <w:r>
        <w:rPr>
          <w:rFonts w:asciiTheme="majorBidi" w:hAnsiTheme="majorBidi" w:cstheme="majorBidi"/>
          <w:i/>
          <w:iCs/>
          <w:sz w:val="24"/>
          <w:szCs w:val="24"/>
        </w:rPr>
        <w:t xml:space="preserve">Consultation des documents et des rapports géologiques du gisement de </w:t>
      </w:r>
      <w:proofErr w:type="spellStart"/>
      <w:r>
        <w:rPr>
          <w:rFonts w:asciiTheme="majorBidi" w:hAnsiTheme="majorBidi" w:cstheme="majorBidi"/>
          <w:i/>
          <w:iCs/>
          <w:sz w:val="24"/>
          <w:szCs w:val="24"/>
        </w:rPr>
        <w:t>Boucraâ</w:t>
      </w:r>
      <w:proofErr w:type="spellEnd"/>
      <w:r>
        <w:rPr>
          <w:rFonts w:asciiTheme="majorBidi" w:hAnsiTheme="majorBidi" w:cstheme="majorBidi"/>
          <w:i/>
          <w:iCs/>
          <w:sz w:val="24"/>
          <w:szCs w:val="24"/>
        </w:rPr>
        <w:t xml:space="preserve"> en particulier.</w:t>
      </w:r>
    </w:p>
    <w:p w:rsidR="00830B39" w:rsidRDefault="00830B39" w:rsidP="00AE02EF">
      <w:pPr>
        <w:pStyle w:val="Paragraphedeliste"/>
        <w:numPr>
          <w:ilvl w:val="0"/>
          <w:numId w:val="17"/>
        </w:numPr>
        <w:rPr>
          <w:rFonts w:asciiTheme="majorBidi" w:hAnsiTheme="majorBidi" w:cstheme="majorBidi"/>
          <w:i/>
          <w:iCs/>
          <w:sz w:val="24"/>
          <w:szCs w:val="24"/>
        </w:rPr>
      </w:pPr>
      <w:r>
        <w:rPr>
          <w:rFonts w:asciiTheme="majorBidi" w:hAnsiTheme="majorBidi" w:cstheme="majorBidi"/>
          <w:i/>
          <w:iCs/>
          <w:sz w:val="24"/>
          <w:szCs w:val="24"/>
        </w:rPr>
        <w:t>Visite du chantier exploitation.</w:t>
      </w:r>
    </w:p>
    <w:p w:rsidR="00830B39" w:rsidRPr="00611161" w:rsidRDefault="00830B39" w:rsidP="00830B39">
      <w:pPr>
        <w:pStyle w:val="Paragraphedeliste"/>
        <w:ind w:left="1080"/>
        <w:rPr>
          <w:rFonts w:asciiTheme="majorBidi" w:hAnsiTheme="majorBidi" w:cstheme="majorBidi"/>
          <w:i/>
          <w:iCs/>
          <w:sz w:val="24"/>
          <w:szCs w:val="24"/>
        </w:rPr>
      </w:pPr>
    </w:p>
    <w:p w:rsidR="00830B39" w:rsidRDefault="00830B39" w:rsidP="00AE02EF">
      <w:pPr>
        <w:pStyle w:val="Paragraphedeliste"/>
        <w:numPr>
          <w:ilvl w:val="0"/>
          <w:numId w:val="16"/>
        </w:numPr>
        <w:rPr>
          <w:rFonts w:asciiTheme="majorBidi" w:hAnsiTheme="majorBidi" w:cstheme="majorBidi"/>
          <w:b/>
          <w:bCs/>
          <w:i/>
          <w:iCs/>
          <w:sz w:val="28"/>
          <w:szCs w:val="28"/>
        </w:rPr>
      </w:pPr>
      <w:r w:rsidRPr="00611161">
        <w:rPr>
          <w:rFonts w:asciiTheme="majorBidi" w:hAnsiTheme="majorBidi" w:cstheme="majorBidi"/>
          <w:b/>
          <w:bCs/>
          <w:i/>
          <w:iCs/>
          <w:sz w:val="28"/>
          <w:szCs w:val="28"/>
        </w:rPr>
        <w:t xml:space="preserve">Deuxième partie : </w:t>
      </w:r>
      <w:r w:rsidRPr="00CD32FD">
        <w:rPr>
          <w:rFonts w:asciiTheme="majorBidi" w:hAnsiTheme="majorBidi" w:cstheme="majorBidi"/>
          <w:b/>
          <w:bCs/>
          <w:i/>
          <w:iCs/>
          <w:sz w:val="24"/>
          <w:szCs w:val="24"/>
        </w:rPr>
        <w:t>Du 10/08/2014 Au 20/08/2014</w:t>
      </w:r>
      <w:r>
        <w:rPr>
          <w:rFonts w:asciiTheme="majorBidi" w:hAnsiTheme="majorBidi" w:cstheme="majorBidi"/>
          <w:b/>
          <w:bCs/>
          <w:i/>
          <w:iCs/>
          <w:sz w:val="28"/>
          <w:szCs w:val="28"/>
        </w:rPr>
        <w:t xml:space="preserve"> </w:t>
      </w:r>
    </w:p>
    <w:p w:rsidR="00830B39" w:rsidRPr="00830B39" w:rsidRDefault="00830B39" w:rsidP="00AE02EF">
      <w:pPr>
        <w:pStyle w:val="Paragraphedeliste"/>
        <w:numPr>
          <w:ilvl w:val="0"/>
          <w:numId w:val="18"/>
        </w:numPr>
        <w:ind w:left="1134" w:hanging="425"/>
        <w:rPr>
          <w:rFonts w:asciiTheme="majorBidi" w:hAnsiTheme="majorBidi" w:cstheme="majorBidi"/>
          <w:i/>
          <w:iCs/>
          <w:sz w:val="24"/>
          <w:szCs w:val="24"/>
        </w:rPr>
      </w:pPr>
      <w:r w:rsidRPr="00C96F26">
        <w:rPr>
          <w:rFonts w:asciiTheme="majorBidi" w:hAnsiTheme="majorBidi" w:cstheme="majorBidi"/>
          <w:i/>
          <w:iCs/>
          <w:sz w:val="24"/>
          <w:szCs w:val="24"/>
        </w:rPr>
        <w:t>Levés des anciens tranchées d’exploitation </w:t>
      </w:r>
      <w:proofErr w:type="gramStart"/>
      <w:r w:rsidRPr="00C96F26">
        <w:rPr>
          <w:rFonts w:asciiTheme="majorBidi" w:hAnsiTheme="majorBidi" w:cstheme="majorBidi"/>
          <w:i/>
          <w:iCs/>
          <w:sz w:val="24"/>
          <w:szCs w:val="24"/>
        </w:rPr>
        <w:t>;</w:t>
      </w:r>
      <w:r>
        <w:rPr>
          <w:rFonts w:asciiTheme="majorBidi" w:hAnsiTheme="majorBidi" w:cstheme="majorBidi"/>
          <w:i/>
          <w:iCs/>
          <w:sz w:val="24"/>
          <w:szCs w:val="24"/>
        </w:rPr>
        <w:t>avec</w:t>
      </w:r>
      <w:proofErr w:type="gramEnd"/>
      <w:r>
        <w:rPr>
          <w:rFonts w:asciiTheme="majorBidi" w:hAnsiTheme="majorBidi" w:cstheme="majorBidi"/>
          <w:i/>
          <w:iCs/>
          <w:sz w:val="24"/>
          <w:szCs w:val="24"/>
        </w:rPr>
        <w:t xml:space="preserve"> prélèvement des échantillons de prospection en</w:t>
      </w:r>
      <w:r w:rsidRPr="00C96F26">
        <w:rPr>
          <w:rFonts w:asciiTheme="majorBidi" w:hAnsiTheme="majorBidi" w:cstheme="majorBidi"/>
          <w:i/>
          <w:iCs/>
          <w:sz w:val="24"/>
          <w:szCs w:val="24"/>
        </w:rPr>
        <w:t xml:space="preserve"> mines : G, A et E.</w:t>
      </w:r>
    </w:p>
    <w:p w:rsidR="00830B39" w:rsidRPr="00C96F26" w:rsidRDefault="00830B39" w:rsidP="00AE02EF">
      <w:pPr>
        <w:pStyle w:val="Paragraphedeliste"/>
        <w:numPr>
          <w:ilvl w:val="0"/>
          <w:numId w:val="18"/>
        </w:numPr>
        <w:ind w:left="1134" w:hanging="425"/>
        <w:rPr>
          <w:rFonts w:asciiTheme="majorBidi" w:hAnsiTheme="majorBidi" w:cstheme="majorBidi"/>
          <w:i/>
          <w:iCs/>
          <w:sz w:val="24"/>
          <w:szCs w:val="24"/>
        </w:rPr>
      </w:pPr>
      <w:r w:rsidRPr="00C96F26">
        <w:rPr>
          <w:rFonts w:asciiTheme="majorBidi" w:hAnsiTheme="majorBidi" w:cstheme="majorBidi"/>
          <w:i/>
          <w:iCs/>
          <w:sz w:val="24"/>
          <w:szCs w:val="24"/>
        </w:rPr>
        <w:t>Etablissement d’un profil en l</w:t>
      </w:r>
      <w:r>
        <w:rPr>
          <w:rFonts w:asciiTheme="majorBidi" w:hAnsiTheme="majorBidi" w:cstheme="majorBidi"/>
          <w:i/>
          <w:iCs/>
          <w:sz w:val="24"/>
          <w:szCs w:val="24"/>
        </w:rPr>
        <w:t>o</w:t>
      </w:r>
      <w:r w:rsidRPr="00C96F26">
        <w:rPr>
          <w:rFonts w:asciiTheme="majorBidi" w:hAnsiTheme="majorBidi" w:cstheme="majorBidi"/>
          <w:i/>
          <w:iCs/>
          <w:sz w:val="24"/>
          <w:szCs w:val="24"/>
        </w:rPr>
        <w:t>ng passant par les levés géologiques effectués dans les trois mines.</w:t>
      </w:r>
    </w:p>
    <w:p w:rsidR="00830B39" w:rsidRDefault="00830B39" w:rsidP="00AE02EF">
      <w:pPr>
        <w:pStyle w:val="Paragraphedeliste"/>
        <w:numPr>
          <w:ilvl w:val="0"/>
          <w:numId w:val="18"/>
        </w:numPr>
        <w:ind w:left="1134" w:hanging="425"/>
        <w:rPr>
          <w:rFonts w:asciiTheme="majorBidi" w:hAnsiTheme="majorBidi" w:cstheme="majorBidi"/>
          <w:i/>
          <w:iCs/>
          <w:sz w:val="28"/>
          <w:szCs w:val="28"/>
        </w:rPr>
      </w:pPr>
      <w:r w:rsidRPr="00C96F26">
        <w:rPr>
          <w:rFonts w:asciiTheme="majorBidi" w:hAnsiTheme="majorBidi" w:cstheme="majorBidi"/>
          <w:i/>
          <w:iCs/>
          <w:sz w:val="24"/>
          <w:szCs w:val="24"/>
        </w:rPr>
        <w:t>Identification des entités géologique</w:t>
      </w:r>
      <w:r>
        <w:rPr>
          <w:rFonts w:asciiTheme="majorBidi" w:hAnsiTheme="majorBidi" w:cstheme="majorBidi"/>
          <w:i/>
          <w:iCs/>
          <w:sz w:val="24"/>
          <w:szCs w:val="24"/>
        </w:rPr>
        <w:t>s</w:t>
      </w:r>
      <w:r w:rsidRPr="00C96F26">
        <w:rPr>
          <w:rFonts w:asciiTheme="majorBidi" w:hAnsiTheme="majorBidi" w:cstheme="majorBidi"/>
          <w:i/>
          <w:iCs/>
          <w:sz w:val="24"/>
          <w:szCs w:val="24"/>
        </w:rPr>
        <w:t xml:space="preserve"> et des niveaux miniers su</w:t>
      </w:r>
      <w:r>
        <w:rPr>
          <w:rFonts w:asciiTheme="majorBidi" w:hAnsiTheme="majorBidi" w:cstheme="majorBidi"/>
          <w:i/>
          <w:iCs/>
          <w:sz w:val="24"/>
          <w:szCs w:val="24"/>
        </w:rPr>
        <w:t>r</w:t>
      </w:r>
      <w:r w:rsidRPr="00C96F26">
        <w:rPr>
          <w:rFonts w:asciiTheme="majorBidi" w:hAnsiTheme="majorBidi" w:cstheme="majorBidi"/>
          <w:i/>
          <w:iCs/>
          <w:sz w:val="24"/>
          <w:szCs w:val="24"/>
        </w:rPr>
        <w:t xml:space="preserve"> le profil avec commentaire</w:t>
      </w:r>
      <w:r>
        <w:rPr>
          <w:rFonts w:asciiTheme="majorBidi" w:hAnsiTheme="majorBidi" w:cstheme="majorBidi"/>
          <w:i/>
          <w:iCs/>
          <w:sz w:val="28"/>
          <w:szCs w:val="28"/>
        </w:rPr>
        <w:t>.</w:t>
      </w:r>
    </w:p>
    <w:p w:rsidR="00830B39" w:rsidRDefault="00830B39" w:rsidP="00830B39">
      <w:pPr>
        <w:pStyle w:val="Paragraphedeliste"/>
        <w:ind w:left="1134"/>
        <w:rPr>
          <w:rFonts w:asciiTheme="majorBidi" w:hAnsiTheme="majorBidi" w:cstheme="majorBidi"/>
          <w:i/>
          <w:iCs/>
          <w:sz w:val="28"/>
          <w:szCs w:val="28"/>
        </w:rPr>
      </w:pPr>
    </w:p>
    <w:p w:rsidR="00830B39" w:rsidRDefault="00830B39" w:rsidP="00830B39">
      <w:pPr>
        <w:pStyle w:val="Paragraphedeliste"/>
        <w:ind w:left="1134"/>
        <w:rPr>
          <w:rFonts w:asciiTheme="majorBidi" w:hAnsiTheme="majorBidi" w:cstheme="majorBidi"/>
          <w:i/>
          <w:iCs/>
          <w:sz w:val="28"/>
          <w:szCs w:val="28"/>
        </w:rPr>
      </w:pPr>
    </w:p>
    <w:p w:rsidR="00830B39" w:rsidRPr="00CD32FD" w:rsidRDefault="00830B39" w:rsidP="00AE02EF">
      <w:pPr>
        <w:pStyle w:val="Paragraphedeliste"/>
        <w:numPr>
          <w:ilvl w:val="0"/>
          <w:numId w:val="16"/>
        </w:numPr>
        <w:rPr>
          <w:rFonts w:asciiTheme="majorBidi" w:hAnsiTheme="majorBidi" w:cstheme="majorBidi"/>
          <w:b/>
          <w:bCs/>
          <w:i/>
          <w:iCs/>
          <w:sz w:val="24"/>
          <w:szCs w:val="24"/>
        </w:rPr>
      </w:pPr>
      <w:r w:rsidRPr="00C96F26">
        <w:rPr>
          <w:rFonts w:asciiTheme="majorBidi" w:hAnsiTheme="majorBidi" w:cstheme="majorBidi"/>
          <w:b/>
          <w:bCs/>
          <w:i/>
          <w:iCs/>
          <w:sz w:val="28"/>
          <w:szCs w:val="28"/>
        </w:rPr>
        <w:t xml:space="preserve">Troisième partie : </w:t>
      </w:r>
      <w:r w:rsidRPr="00CD32FD">
        <w:rPr>
          <w:rFonts w:asciiTheme="majorBidi" w:hAnsiTheme="majorBidi" w:cstheme="majorBidi"/>
          <w:b/>
          <w:bCs/>
          <w:i/>
          <w:iCs/>
          <w:sz w:val="24"/>
          <w:szCs w:val="24"/>
        </w:rPr>
        <w:t>Du 21/08/2014 Au 31/08/2014</w:t>
      </w:r>
    </w:p>
    <w:p w:rsidR="00830B39" w:rsidRDefault="00830B39" w:rsidP="00830B39">
      <w:pPr>
        <w:pStyle w:val="Paragraphedeliste"/>
        <w:ind w:left="1134"/>
        <w:rPr>
          <w:rFonts w:asciiTheme="majorBidi" w:hAnsiTheme="majorBidi" w:cstheme="majorBidi"/>
          <w:i/>
          <w:iCs/>
          <w:sz w:val="24"/>
          <w:szCs w:val="24"/>
        </w:rPr>
      </w:pPr>
      <w:r w:rsidRPr="00C96F26">
        <w:rPr>
          <w:rFonts w:asciiTheme="majorBidi" w:hAnsiTheme="majorBidi" w:cstheme="majorBidi"/>
          <w:i/>
          <w:iCs/>
          <w:sz w:val="24"/>
          <w:szCs w:val="24"/>
        </w:rPr>
        <w:t>Réalisation des travaux de bureau suivants :</w:t>
      </w:r>
    </w:p>
    <w:p w:rsidR="00830B39" w:rsidRDefault="00830B39" w:rsidP="00AE02EF">
      <w:pPr>
        <w:pStyle w:val="Paragraphedeliste"/>
        <w:numPr>
          <w:ilvl w:val="0"/>
          <w:numId w:val="19"/>
        </w:numPr>
        <w:rPr>
          <w:rFonts w:asciiTheme="majorBidi" w:hAnsiTheme="majorBidi" w:cstheme="majorBidi"/>
          <w:i/>
          <w:iCs/>
          <w:sz w:val="24"/>
          <w:szCs w:val="24"/>
        </w:rPr>
      </w:pPr>
      <w:r>
        <w:rPr>
          <w:rFonts w:asciiTheme="majorBidi" w:hAnsiTheme="majorBidi" w:cstheme="majorBidi"/>
          <w:i/>
          <w:iCs/>
          <w:sz w:val="24"/>
          <w:szCs w:val="24"/>
        </w:rPr>
        <w:t>Calcul des pondérations.</w:t>
      </w:r>
    </w:p>
    <w:p w:rsidR="00830B39" w:rsidRDefault="00830B39" w:rsidP="00AE02EF">
      <w:pPr>
        <w:pStyle w:val="Paragraphedeliste"/>
        <w:numPr>
          <w:ilvl w:val="0"/>
          <w:numId w:val="19"/>
        </w:numPr>
        <w:rPr>
          <w:rFonts w:asciiTheme="majorBidi" w:hAnsiTheme="majorBidi" w:cstheme="majorBidi"/>
          <w:i/>
          <w:iCs/>
          <w:sz w:val="24"/>
          <w:szCs w:val="24"/>
        </w:rPr>
      </w:pPr>
      <w:r>
        <w:rPr>
          <w:rFonts w:asciiTheme="majorBidi" w:hAnsiTheme="majorBidi" w:cstheme="majorBidi"/>
          <w:i/>
          <w:iCs/>
          <w:sz w:val="24"/>
          <w:szCs w:val="24"/>
        </w:rPr>
        <w:t>Etablissement des cartes :</w:t>
      </w:r>
    </w:p>
    <w:p w:rsidR="00830B39" w:rsidRDefault="00830B39" w:rsidP="00AE02EF">
      <w:pPr>
        <w:pStyle w:val="Paragraphedeliste"/>
        <w:numPr>
          <w:ilvl w:val="0"/>
          <w:numId w:val="20"/>
        </w:numPr>
        <w:rPr>
          <w:rFonts w:asciiTheme="majorBidi" w:hAnsiTheme="majorBidi" w:cstheme="majorBidi"/>
          <w:i/>
          <w:iCs/>
          <w:sz w:val="24"/>
          <w:szCs w:val="24"/>
        </w:rPr>
      </w:pPr>
      <w:r>
        <w:rPr>
          <w:rFonts w:asciiTheme="majorBidi" w:hAnsiTheme="majorBidi" w:cstheme="majorBidi"/>
          <w:i/>
          <w:iCs/>
          <w:sz w:val="24"/>
          <w:szCs w:val="24"/>
        </w:rPr>
        <w:t xml:space="preserve">De zones d’influences des puits ou sondages avec </w:t>
      </w:r>
      <w:proofErr w:type="spellStart"/>
      <w:r>
        <w:rPr>
          <w:rFonts w:asciiTheme="majorBidi" w:hAnsiTheme="majorBidi" w:cstheme="majorBidi"/>
          <w:i/>
          <w:iCs/>
          <w:sz w:val="24"/>
          <w:szCs w:val="24"/>
        </w:rPr>
        <w:t>planimétrage</w:t>
      </w:r>
      <w:proofErr w:type="spellEnd"/>
      <w:r>
        <w:rPr>
          <w:rFonts w:asciiTheme="majorBidi" w:hAnsiTheme="majorBidi" w:cstheme="majorBidi"/>
          <w:i/>
          <w:iCs/>
          <w:sz w:val="24"/>
          <w:szCs w:val="24"/>
        </w:rPr>
        <w:t xml:space="preserve"> de ces zones.</w:t>
      </w:r>
    </w:p>
    <w:p w:rsidR="00830B39" w:rsidRDefault="00830B39" w:rsidP="00AE02EF">
      <w:pPr>
        <w:pStyle w:val="Paragraphedeliste"/>
        <w:numPr>
          <w:ilvl w:val="0"/>
          <w:numId w:val="20"/>
        </w:numPr>
        <w:rPr>
          <w:rFonts w:asciiTheme="majorBidi" w:hAnsiTheme="majorBidi" w:cstheme="majorBidi"/>
          <w:i/>
          <w:iCs/>
          <w:sz w:val="24"/>
          <w:szCs w:val="24"/>
        </w:rPr>
      </w:pPr>
      <w:r>
        <w:rPr>
          <w:rFonts w:asciiTheme="majorBidi" w:hAnsiTheme="majorBidi" w:cstheme="majorBidi"/>
          <w:i/>
          <w:iCs/>
          <w:sz w:val="24"/>
          <w:szCs w:val="24"/>
        </w:rPr>
        <w:t>Carte structurale du toit de la couche 1 avec détermination des affleurements et recouvrements.</w:t>
      </w:r>
    </w:p>
    <w:p w:rsidR="00830B39" w:rsidRDefault="00830B39" w:rsidP="00AE02EF">
      <w:pPr>
        <w:pStyle w:val="Paragraphedeliste"/>
        <w:numPr>
          <w:ilvl w:val="0"/>
          <w:numId w:val="20"/>
        </w:numPr>
        <w:rPr>
          <w:rFonts w:asciiTheme="majorBidi" w:hAnsiTheme="majorBidi" w:cstheme="majorBidi"/>
          <w:i/>
          <w:iCs/>
          <w:sz w:val="24"/>
          <w:szCs w:val="24"/>
        </w:rPr>
      </w:pPr>
      <w:r>
        <w:rPr>
          <w:rFonts w:asciiTheme="majorBidi" w:hAnsiTheme="majorBidi" w:cstheme="majorBidi"/>
          <w:i/>
          <w:iCs/>
          <w:sz w:val="24"/>
          <w:szCs w:val="24"/>
        </w:rPr>
        <w:t>Carte d’iso</w:t>
      </w:r>
      <w:r w:rsidR="00750B50">
        <w:rPr>
          <w:rFonts w:asciiTheme="majorBidi" w:hAnsiTheme="majorBidi" w:cstheme="majorBidi"/>
          <w:i/>
          <w:iCs/>
          <w:sz w:val="24"/>
          <w:szCs w:val="24"/>
        </w:rPr>
        <w:t>-</w:t>
      </w:r>
      <w:r>
        <w:rPr>
          <w:rFonts w:asciiTheme="majorBidi" w:hAnsiTheme="majorBidi" w:cstheme="majorBidi"/>
          <w:i/>
          <w:iCs/>
          <w:sz w:val="24"/>
          <w:szCs w:val="24"/>
        </w:rPr>
        <w:t>valeurs : puissances totales et teneurs sur lavés de la couche 1.</w:t>
      </w:r>
    </w:p>
    <w:p w:rsidR="00970F27" w:rsidRDefault="0019274D" w:rsidP="00970F27">
      <w:pPr>
        <w:rPr>
          <w:rFonts w:ascii="Comic Sans MS" w:hAnsi="Comic Sans MS"/>
          <w:b/>
          <w:bCs/>
          <w:i/>
          <w:iCs/>
          <w:noProof/>
          <w:color w:val="0F243E" w:themeColor="text2" w:themeShade="80"/>
          <w:sz w:val="24"/>
          <w:szCs w:val="24"/>
        </w:rPr>
      </w:pPr>
      <w:r w:rsidRPr="00830B39">
        <w:rPr>
          <w:rFonts w:ascii="Comic Sans MS" w:hAnsi="Comic Sans MS"/>
          <w:b/>
          <w:bCs/>
          <w:i/>
          <w:iCs/>
          <w:noProof/>
          <w:color w:val="0F243E" w:themeColor="text2" w:themeShade="80"/>
          <w:sz w:val="24"/>
          <w:szCs w:val="24"/>
        </w:rPr>
        <w:br w:type="page"/>
      </w:r>
    </w:p>
    <w:p w:rsidR="00970F27" w:rsidRDefault="00970F27" w:rsidP="00970F27">
      <w:pPr>
        <w:rPr>
          <w:rFonts w:ascii="Comic Sans MS" w:hAnsi="Comic Sans MS"/>
          <w:b/>
          <w:bCs/>
          <w:i/>
          <w:iCs/>
          <w:noProof/>
          <w:color w:val="0F243E" w:themeColor="text2" w:themeShade="80"/>
          <w:sz w:val="24"/>
          <w:szCs w:val="24"/>
        </w:rPr>
      </w:pPr>
    </w:p>
    <w:p w:rsidR="00970F27" w:rsidRDefault="00970F27" w:rsidP="00970F27">
      <w:pPr>
        <w:rPr>
          <w:rFonts w:ascii="Comic Sans MS" w:hAnsi="Comic Sans MS"/>
          <w:b/>
          <w:bCs/>
          <w:i/>
          <w:iCs/>
          <w:noProof/>
          <w:color w:val="0F243E" w:themeColor="text2" w:themeShade="80"/>
          <w:sz w:val="24"/>
          <w:szCs w:val="24"/>
        </w:rPr>
      </w:pPr>
    </w:p>
    <w:p w:rsidR="00970F27" w:rsidRDefault="00970F27" w:rsidP="00970F27">
      <w:pPr>
        <w:rPr>
          <w:rFonts w:ascii="Comic Sans MS" w:hAnsi="Comic Sans MS"/>
          <w:b/>
          <w:bCs/>
          <w:i/>
          <w:iCs/>
          <w:noProof/>
          <w:color w:val="0F243E" w:themeColor="text2" w:themeShade="80"/>
          <w:sz w:val="24"/>
          <w:szCs w:val="24"/>
        </w:rPr>
      </w:pPr>
    </w:p>
    <w:p w:rsidR="00970F27" w:rsidRDefault="00970F27" w:rsidP="00970F27">
      <w:pPr>
        <w:rPr>
          <w:rFonts w:ascii="Comic Sans MS" w:hAnsi="Comic Sans MS"/>
          <w:b/>
          <w:bCs/>
          <w:i/>
          <w:iCs/>
          <w:noProof/>
          <w:color w:val="0F243E" w:themeColor="text2" w:themeShade="80"/>
          <w:sz w:val="24"/>
          <w:szCs w:val="24"/>
        </w:rPr>
      </w:pPr>
    </w:p>
    <w:p w:rsidR="00970F27" w:rsidRPr="00970F27" w:rsidRDefault="00970F27" w:rsidP="00970F27">
      <w:pPr>
        <w:rPr>
          <w:rFonts w:ascii="Comic Sans MS" w:hAnsi="Comic Sans MS"/>
          <w:b/>
          <w:bCs/>
          <w:i/>
          <w:iCs/>
          <w:noProof/>
          <w:color w:val="0F243E" w:themeColor="text2" w:themeShade="80"/>
          <w:sz w:val="24"/>
          <w:szCs w:val="24"/>
        </w:rPr>
      </w:pPr>
    </w:p>
    <w:p w:rsidR="00042039" w:rsidRPr="005B64AE" w:rsidRDefault="00042039" w:rsidP="00042039">
      <w:pPr>
        <w:pStyle w:val="TCH"/>
        <w:rPr>
          <w:color w:val="auto"/>
          <w:sz w:val="72"/>
          <w:szCs w:val="72"/>
        </w:rPr>
      </w:pPr>
      <w:bookmarkStart w:id="7" w:name="_Toc413059096"/>
      <w:r w:rsidRPr="005B64AE">
        <w:rPr>
          <w:color w:val="auto"/>
          <w:sz w:val="72"/>
          <w:szCs w:val="72"/>
        </w:rPr>
        <w:t>Chapitre I</w:t>
      </w:r>
      <w:bookmarkEnd w:id="7"/>
      <w:r w:rsidRPr="005B64AE">
        <w:rPr>
          <w:color w:val="auto"/>
          <w:sz w:val="72"/>
          <w:szCs w:val="72"/>
        </w:rPr>
        <w:t> </w:t>
      </w:r>
    </w:p>
    <w:p w:rsidR="00970F27" w:rsidRPr="00BC446B" w:rsidRDefault="00042039" w:rsidP="00970F27">
      <w:pPr>
        <w:pStyle w:val="TSou"/>
        <w:rPr>
          <w:sz w:val="72"/>
          <w:szCs w:val="72"/>
          <w:u w:val="none"/>
        </w:rPr>
      </w:pPr>
      <w:bookmarkStart w:id="8" w:name="_Toc413059097"/>
      <w:r w:rsidRPr="00BC446B">
        <w:rPr>
          <w:sz w:val="72"/>
          <w:szCs w:val="72"/>
          <w:u w:val="none"/>
        </w:rPr>
        <w:t>Généralité</w:t>
      </w:r>
      <w:r w:rsidR="00FA1D33" w:rsidRPr="00BC446B">
        <w:rPr>
          <w:sz w:val="72"/>
          <w:szCs w:val="72"/>
          <w:u w:val="none"/>
        </w:rPr>
        <w:t>s</w:t>
      </w:r>
      <w:r w:rsidRPr="00BC446B">
        <w:rPr>
          <w:sz w:val="72"/>
          <w:szCs w:val="72"/>
          <w:u w:val="none"/>
        </w:rPr>
        <w:t xml:space="preserve"> sur le groupe </w:t>
      </w:r>
      <w:r w:rsidR="00BC446B" w:rsidRPr="00BC446B">
        <w:rPr>
          <w:sz w:val="72"/>
          <w:szCs w:val="72"/>
          <w:u w:val="none"/>
        </w:rPr>
        <w:t xml:space="preserve">Office Chérifien </w:t>
      </w:r>
      <w:r w:rsidRPr="00BC446B">
        <w:rPr>
          <w:sz w:val="72"/>
          <w:szCs w:val="72"/>
          <w:u w:val="none"/>
        </w:rPr>
        <w:t xml:space="preserve">des </w:t>
      </w:r>
      <w:r w:rsidR="00BC446B" w:rsidRPr="00BC446B">
        <w:rPr>
          <w:sz w:val="72"/>
          <w:szCs w:val="72"/>
          <w:u w:val="none"/>
        </w:rPr>
        <w:t>Phosphates</w:t>
      </w:r>
      <w:bookmarkEnd w:id="8"/>
      <w:r w:rsidR="00BC446B" w:rsidRPr="00BC446B">
        <w:rPr>
          <w:sz w:val="72"/>
          <w:szCs w:val="72"/>
          <w:u w:val="none"/>
        </w:rPr>
        <w:t xml:space="preserve"> </w:t>
      </w:r>
    </w:p>
    <w:p w:rsidR="00970F27" w:rsidRDefault="00970F27" w:rsidP="00042039">
      <w:pPr>
        <w:pStyle w:val="TSou"/>
      </w:pPr>
    </w:p>
    <w:p w:rsidR="00970F27" w:rsidRDefault="00970F27" w:rsidP="00042039">
      <w:pPr>
        <w:pStyle w:val="TSou"/>
      </w:pPr>
    </w:p>
    <w:p w:rsidR="00970F27" w:rsidRDefault="00970F27" w:rsidP="00042039">
      <w:pPr>
        <w:pStyle w:val="TSou"/>
      </w:pPr>
    </w:p>
    <w:p w:rsidR="00970F27" w:rsidRDefault="00970F27" w:rsidP="00042039">
      <w:pPr>
        <w:pStyle w:val="TSou"/>
      </w:pPr>
    </w:p>
    <w:p w:rsidR="00970F27" w:rsidRDefault="00970F27" w:rsidP="00042039">
      <w:pPr>
        <w:pStyle w:val="TSou"/>
      </w:pPr>
    </w:p>
    <w:p w:rsidR="00970F27" w:rsidRDefault="00970F27" w:rsidP="00042039">
      <w:pPr>
        <w:pStyle w:val="TSou"/>
      </w:pPr>
    </w:p>
    <w:p w:rsidR="00970F27" w:rsidRDefault="00970F27" w:rsidP="00042039">
      <w:pPr>
        <w:pStyle w:val="TSou"/>
      </w:pPr>
    </w:p>
    <w:p w:rsidR="005B64AE" w:rsidRDefault="005B64AE" w:rsidP="00042039">
      <w:pPr>
        <w:pStyle w:val="TSou"/>
      </w:pPr>
    </w:p>
    <w:p w:rsidR="005B64AE" w:rsidRDefault="005B64AE" w:rsidP="00042039">
      <w:pPr>
        <w:pStyle w:val="TSou"/>
      </w:pPr>
    </w:p>
    <w:p w:rsidR="005B64AE" w:rsidRPr="005B64AE" w:rsidRDefault="005B64AE" w:rsidP="005B64AE">
      <w:pPr>
        <w:pStyle w:val="TSou"/>
        <w:rPr>
          <w:u w:val="double"/>
        </w:rPr>
      </w:pPr>
      <w:bookmarkStart w:id="9" w:name="_Toc413059098"/>
      <w:r w:rsidRPr="005B64AE">
        <w:rPr>
          <w:u w:val="double"/>
        </w:rPr>
        <w:t>Chapitre I</w:t>
      </w:r>
      <w:bookmarkEnd w:id="9"/>
      <w:r w:rsidRPr="005B64AE">
        <w:rPr>
          <w:u w:val="double"/>
        </w:rPr>
        <w:t> </w:t>
      </w:r>
    </w:p>
    <w:p w:rsidR="005B64AE" w:rsidRPr="005B64AE" w:rsidRDefault="005B64AE" w:rsidP="005B64AE">
      <w:pPr>
        <w:pStyle w:val="TSou"/>
      </w:pPr>
      <w:bookmarkStart w:id="10" w:name="_Toc413059099"/>
      <w:r w:rsidRPr="005B64AE">
        <w:t>Généralité</w:t>
      </w:r>
      <w:r w:rsidR="00FA1D33">
        <w:t>s</w:t>
      </w:r>
      <w:r w:rsidRPr="005B64AE">
        <w:t xml:space="preserve"> sur le groupe office chérifien des phosphates</w:t>
      </w:r>
      <w:bookmarkEnd w:id="10"/>
      <w:r w:rsidRPr="005B64AE">
        <w:t xml:space="preserve"> </w:t>
      </w:r>
    </w:p>
    <w:p w:rsidR="005B64AE" w:rsidRPr="00273067" w:rsidRDefault="005B64AE" w:rsidP="00042039">
      <w:pPr>
        <w:pStyle w:val="TSou"/>
      </w:pPr>
    </w:p>
    <w:p w:rsidR="00042039" w:rsidRPr="008715DC" w:rsidRDefault="00042039" w:rsidP="00042039">
      <w:pPr>
        <w:pStyle w:val="T2"/>
        <w:numPr>
          <w:ilvl w:val="0"/>
          <w:numId w:val="1"/>
        </w:numPr>
        <w:rPr>
          <w:color w:val="auto"/>
        </w:rPr>
      </w:pPr>
      <w:bookmarkStart w:id="11" w:name="_Toc413059100"/>
      <w:r w:rsidRPr="008715DC">
        <w:rPr>
          <w:color w:val="auto"/>
        </w:rPr>
        <w:t>Introduction :</w:t>
      </w:r>
      <w:bookmarkEnd w:id="11"/>
    </w:p>
    <w:p w:rsidR="00042039" w:rsidRPr="00434252" w:rsidRDefault="00042039" w:rsidP="00042039">
      <w:pPr>
        <w:pStyle w:val="Default"/>
        <w:ind w:left="1080"/>
      </w:pPr>
      <w:r w:rsidRPr="00434252">
        <w:rPr>
          <w:b/>
          <w:bCs/>
        </w:rPr>
        <w:t xml:space="preserve"> </w:t>
      </w:r>
    </w:p>
    <w:p w:rsidR="00042039" w:rsidRPr="00DF7346" w:rsidRDefault="00042039" w:rsidP="00042039">
      <w:pPr>
        <w:pStyle w:val="TXT"/>
      </w:pPr>
      <w:r w:rsidRPr="00DF7346">
        <w:t xml:space="preserve">Le groupe office chérifien du phosphate (OCP) est une entreprise dotée d’une structure lui permettant d’agir avec le dynamisme et l’efficacité des grandes entreprises privées internationales. </w:t>
      </w:r>
    </w:p>
    <w:p w:rsidR="00042039" w:rsidRPr="00DF7346" w:rsidRDefault="00042039" w:rsidP="00042039">
      <w:pPr>
        <w:pStyle w:val="TXT"/>
      </w:pPr>
      <w:r w:rsidRPr="00DF7346">
        <w:t xml:space="preserve">La croissance des activités de l’office et l’importance de ces projets a abouti à l’édification d’une structure de groupe qui permet la complémentarité entre les différentes entités au sein d’un même ensemble. </w:t>
      </w:r>
    </w:p>
    <w:p w:rsidR="00042039" w:rsidRPr="00DF7346" w:rsidRDefault="00042039" w:rsidP="00042039">
      <w:pPr>
        <w:pStyle w:val="TXT"/>
      </w:pPr>
      <w:r w:rsidRPr="00DF7346">
        <w:t xml:space="preserve">La mission du groupe (OCP) est d’extraire le phosphate, de le traiter, de le valoriser et de la commercialiser sous forme naturelle ou produit dérivé tel que les acides phosphoriques les engrais. </w:t>
      </w:r>
    </w:p>
    <w:p w:rsidR="00042039" w:rsidRPr="00DF7346" w:rsidRDefault="00042039" w:rsidP="00042039">
      <w:pPr>
        <w:pStyle w:val="TXT"/>
      </w:pPr>
      <w:r w:rsidRPr="00DF7346">
        <w:t>Le groupe est un opérateur international dans le domaine de l’industrie du phosphate et des produits dérivés. Il joue un rôle très important dans le développement économique et social du Maroc. Il livre aux cinq continents de la planète, ses exportations représentent 25 à 30 % du commerce international des phosphates et de ses dérivés.</w:t>
      </w:r>
    </w:p>
    <w:p w:rsidR="00042039" w:rsidRPr="00DF7346" w:rsidRDefault="00042039" w:rsidP="00042039">
      <w:pPr>
        <w:pStyle w:val="TXT"/>
      </w:pPr>
      <w:r w:rsidRPr="00DF7346">
        <w:t xml:space="preserve">Il comprend : </w:t>
      </w:r>
    </w:p>
    <w:p w:rsidR="00042039" w:rsidRPr="00DF7346" w:rsidRDefault="00042039" w:rsidP="00042039">
      <w:pPr>
        <w:pStyle w:val="TXT"/>
      </w:pPr>
      <w:r w:rsidRPr="00DF7346">
        <w:t>Trois centres d’exploitati</w:t>
      </w:r>
      <w:r>
        <w:t xml:space="preserve">on (Khouribga </w:t>
      </w:r>
      <w:proofErr w:type="gramStart"/>
      <w:r>
        <w:t>;</w:t>
      </w:r>
      <w:proofErr w:type="spellStart"/>
      <w:r>
        <w:t>Guentour</w:t>
      </w:r>
      <w:proofErr w:type="spellEnd"/>
      <w:proofErr w:type="gramEnd"/>
      <w:r>
        <w:t xml:space="preserve"> ;</w:t>
      </w:r>
      <w:r w:rsidRPr="00DF7346">
        <w:t xml:space="preserve"> et </w:t>
      </w:r>
      <w:proofErr w:type="spellStart"/>
      <w:r w:rsidRPr="00DF7346">
        <w:t>Boucraa</w:t>
      </w:r>
      <w:proofErr w:type="spellEnd"/>
      <w:r w:rsidRPr="00DF7346">
        <w:t xml:space="preserve">). </w:t>
      </w:r>
    </w:p>
    <w:p w:rsidR="00042039" w:rsidRPr="00DF7346" w:rsidRDefault="00042039" w:rsidP="00042039">
      <w:pPr>
        <w:pStyle w:val="TXT"/>
      </w:pPr>
      <w:r w:rsidRPr="00DF7346">
        <w:t xml:space="preserve">Deux centres de transformation chimique (Safi et </w:t>
      </w:r>
      <w:proofErr w:type="spellStart"/>
      <w:r w:rsidRPr="00DF7346">
        <w:t>Jorf</w:t>
      </w:r>
      <w:proofErr w:type="spellEnd"/>
      <w:r w:rsidRPr="00DF7346">
        <w:t xml:space="preserve"> </w:t>
      </w:r>
      <w:proofErr w:type="spellStart"/>
      <w:r w:rsidRPr="00DF7346">
        <w:t>Lasfar</w:t>
      </w:r>
      <w:proofErr w:type="spellEnd"/>
      <w:r w:rsidRPr="00DF7346">
        <w:t xml:space="preserve">). </w:t>
      </w:r>
    </w:p>
    <w:p w:rsidR="00042039" w:rsidRPr="00DF7346" w:rsidRDefault="00042039" w:rsidP="00042039">
      <w:pPr>
        <w:pStyle w:val="TXT"/>
      </w:pPr>
      <w:r w:rsidRPr="00DF7346">
        <w:t xml:space="preserve">Quatre ports d’embarquement (Casablanca, Safi, </w:t>
      </w:r>
      <w:proofErr w:type="spellStart"/>
      <w:r w:rsidRPr="00DF7346">
        <w:t>Jorf</w:t>
      </w:r>
      <w:proofErr w:type="spellEnd"/>
      <w:r w:rsidRPr="00DF7346">
        <w:t xml:space="preserve"> </w:t>
      </w:r>
      <w:proofErr w:type="spellStart"/>
      <w:r w:rsidRPr="00DF7346">
        <w:t>Lasfar</w:t>
      </w:r>
      <w:proofErr w:type="spellEnd"/>
      <w:r w:rsidRPr="00DF7346">
        <w:t xml:space="preserve"> et </w:t>
      </w:r>
      <w:proofErr w:type="spellStart"/>
      <w:r w:rsidRPr="00DF7346">
        <w:t>Laayoune</w:t>
      </w:r>
      <w:proofErr w:type="spellEnd"/>
      <w:r w:rsidRPr="00DF7346">
        <w:t xml:space="preserve">) </w:t>
      </w:r>
    </w:p>
    <w:p w:rsidR="00042039" w:rsidRPr="00DF7346" w:rsidRDefault="00042039" w:rsidP="00042039">
      <w:pPr>
        <w:pStyle w:val="TXT"/>
        <w:rPr>
          <w:sz w:val="28"/>
          <w:szCs w:val="28"/>
        </w:rPr>
      </w:pPr>
      <w:r w:rsidRPr="00DF7346">
        <w:t xml:space="preserve">Le phosphate brut extrait du sous-sol marocain est exporté aux industries chimiques du groupe à Safi ou à </w:t>
      </w:r>
      <w:proofErr w:type="spellStart"/>
      <w:r w:rsidRPr="00DF7346">
        <w:t>Jorf</w:t>
      </w:r>
      <w:proofErr w:type="spellEnd"/>
      <w:r w:rsidRPr="00DF7346">
        <w:t xml:space="preserve"> </w:t>
      </w:r>
      <w:proofErr w:type="spellStart"/>
      <w:r w:rsidRPr="00DF7346">
        <w:t>Lasfar</w:t>
      </w:r>
      <w:proofErr w:type="spellEnd"/>
      <w:r w:rsidRPr="00DF7346">
        <w:t xml:space="preserve"> pour être transformer en produits dérivés</w:t>
      </w:r>
      <w:r w:rsidRPr="00DF7346">
        <w:rPr>
          <w:sz w:val="28"/>
          <w:szCs w:val="28"/>
        </w:rPr>
        <w:t xml:space="preserve"> </w:t>
      </w:r>
      <w:r w:rsidRPr="00DF7346">
        <w:t>commercialisables, acide phosphorique, acide phosphorique purifié et des engrais solides.</w:t>
      </w:r>
      <w:r w:rsidRPr="00DF7346">
        <w:rPr>
          <w:sz w:val="28"/>
          <w:szCs w:val="28"/>
        </w:rPr>
        <w:t xml:space="preserve"> </w:t>
      </w:r>
    </w:p>
    <w:p w:rsidR="00042039" w:rsidRPr="00DF7346" w:rsidRDefault="00042039" w:rsidP="00042039">
      <w:pPr>
        <w:pStyle w:val="TXT"/>
      </w:pPr>
      <w:r w:rsidRPr="00DF7346">
        <w:t>Ainsi institué, le groupe (OCP) se compose, en plus de l’office, d’un ensemble de filiales qui œuvrent pour permettre à la disposition de l’office les moyens nécessaires permettant la satisfaction de ses besoins :</w:t>
      </w:r>
    </w:p>
    <w:p w:rsidR="00042039" w:rsidRPr="00DF7346" w:rsidRDefault="00042039" w:rsidP="00042039">
      <w:pPr>
        <w:pStyle w:val="TXT"/>
      </w:pPr>
      <w:r w:rsidRPr="00DF7346">
        <w:t xml:space="preserve">(SOTREG, SMESI, IPSI, STAR, CERPHOS, IMSA, …………….). </w:t>
      </w:r>
    </w:p>
    <w:p w:rsidR="00042039" w:rsidRDefault="00042039" w:rsidP="00042039">
      <w:pPr>
        <w:pStyle w:val="TXT"/>
      </w:pPr>
      <w:r w:rsidRPr="00DF7346">
        <w:t>Ce qui donne au pays la po</w:t>
      </w:r>
      <w:r w:rsidR="00121CD1">
        <w:t xml:space="preserve">sition dans le marché mondiale </w:t>
      </w:r>
      <w:r w:rsidRPr="00DF7346">
        <w:t>le 1ér export</w:t>
      </w:r>
      <w:r w:rsidR="00121CD1">
        <w:t>at</w:t>
      </w:r>
      <w:r w:rsidRPr="00DF7346">
        <w:t>eur de phosphate sous toutes ses forme</w:t>
      </w:r>
      <w:r w:rsidR="00121CD1">
        <w:t>s</w:t>
      </w:r>
      <w:r w:rsidRPr="00DF7346">
        <w:t>, 1ér exportateur d’acide phosphorique et 3éme producteur mondial.</w:t>
      </w:r>
    </w:p>
    <w:p w:rsidR="0067408E" w:rsidRDefault="0067408E" w:rsidP="00042039">
      <w:pPr>
        <w:pStyle w:val="TXT"/>
      </w:pPr>
    </w:p>
    <w:p w:rsidR="0067408E" w:rsidRDefault="0067408E" w:rsidP="00042039">
      <w:pPr>
        <w:pStyle w:val="TXT"/>
      </w:pPr>
    </w:p>
    <w:p w:rsidR="0067408E" w:rsidRPr="004928DD" w:rsidRDefault="0067408E" w:rsidP="0067408E">
      <w:pPr>
        <w:pStyle w:val="Default"/>
        <w:ind w:left="90"/>
        <w:rPr>
          <w:b/>
          <w:bCs/>
          <w:color w:val="auto"/>
          <w:sz w:val="28"/>
          <w:szCs w:val="28"/>
        </w:rPr>
      </w:pPr>
      <w:r w:rsidRPr="004928DD">
        <w:rPr>
          <w:b/>
          <w:bCs/>
          <w:color w:val="auto"/>
          <w:sz w:val="28"/>
          <w:szCs w:val="28"/>
        </w:rPr>
        <w:t>OBJECTIF DU PRESENT TRAVAIL</w:t>
      </w:r>
    </w:p>
    <w:p w:rsidR="0067408E" w:rsidRPr="00121CD1" w:rsidRDefault="0067408E" w:rsidP="004501C2">
      <w:pPr>
        <w:pStyle w:val="Default"/>
        <w:ind w:left="90" w:firstLine="618"/>
        <w:jc w:val="both"/>
        <w:rPr>
          <w:color w:val="auto"/>
        </w:rPr>
      </w:pPr>
    </w:p>
    <w:p w:rsidR="0067408E" w:rsidRDefault="0067408E" w:rsidP="004501C2">
      <w:pPr>
        <w:pStyle w:val="Default"/>
        <w:ind w:left="90" w:firstLine="618"/>
        <w:jc w:val="both"/>
        <w:rPr>
          <w:b/>
          <w:bCs/>
          <w:color w:val="auto"/>
        </w:rPr>
      </w:pPr>
      <w:r w:rsidRPr="00121CD1">
        <w:rPr>
          <w:b/>
          <w:bCs/>
          <w:color w:val="auto"/>
        </w:rPr>
        <w:t xml:space="preserve">L’étude menée dans le cadre de mon projet de fin d’étude </w:t>
      </w:r>
      <w:r w:rsidR="00DE2599">
        <w:rPr>
          <w:b/>
          <w:bCs/>
          <w:color w:val="auto"/>
        </w:rPr>
        <w:t xml:space="preserve">porte sur le gisement phosphate de </w:t>
      </w:r>
      <w:proofErr w:type="spellStart"/>
      <w:r w:rsidR="00DE2599">
        <w:rPr>
          <w:b/>
          <w:bCs/>
          <w:color w:val="auto"/>
        </w:rPr>
        <w:t>Boucraa</w:t>
      </w:r>
      <w:proofErr w:type="spellEnd"/>
      <w:r w:rsidR="00DE2599">
        <w:rPr>
          <w:b/>
          <w:bCs/>
          <w:color w:val="auto"/>
        </w:rPr>
        <w:t xml:space="preserve">. Elle </w:t>
      </w:r>
      <w:r w:rsidRPr="00121CD1">
        <w:rPr>
          <w:b/>
          <w:bCs/>
          <w:color w:val="auto"/>
        </w:rPr>
        <w:t>a pour objectif de :</w:t>
      </w:r>
    </w:p>
    <w:p w:rsidR="004501C2" w:rsidRPr="00121CD1" w:rsidRDefault="004501C2" w:rsidP="004501C2">
      <w:pPr>
        <w:pStyle w:val="Default"/>
        <w:ind w:left="90" w:firstLine="618"/>
        <w:jc w:val="both"/>
        <w:rPr>
          <w:b/>
          <w:bCs/>
          <w:color w:val="auto"/>
        </w:rPr>
      </w:pPr>
    </w:p>
    <w:p w:rsidR="0067408E" w:rsidRDefault="0067408E" w:rsidP="004501C2">
      <w:pPr>
        <w:pStyle w:val="Default"/>
        <w:numPr>
          <w:ilvl w:val="0"/>
          <w:numId w:val="21"/>
        </w:numPr>
        <w:ind w:left="90" w:firstLine="0"/>
        <w:jc w:val="both"/>
        <w:rPr>
          <w:b/>
          <w:bCs/>
          <w:color w:val="auto"/>
        </w:rPr>
      </w:pPr>
      <w:r w:rsidRPr="00121CD1">
        <w:rPr>
          <w:b/>
          <w:bCs/>
          <w:color w:val="auto"/>
        </w:rPr>
        <w:t xml:space="preserve">Réaliser une étude selon une optique stratigraphique de la série phosphatée du gisement de </w:t>
      </w:r>
      <w:proofErr w:type="spellStart"/>
      <w:r w:rsidRPr="00121CD1">
        <w:rPr>
          <w:b/>
          <w:bCs/>
          <w:color w:val="auto"/>
        </w:rPr>
        <w:t>Boucraa</w:t>
      </w:r>
      <w:proofErr w:type="spellEnd"/>
      <w:r w:rsidRPr="00121CD1">
        <w:rPr>
          <w:b/>
          <w:bCs/>
          <w:color w:val="auto"/>
        </w:rPr>
        <w:t xml:space="preserve">. Trois coupes ont été levées banc par banc et décrites en détail au niveau des mines A, E et G. Un schéma de corrélation a été </w:t>
      </w:r>
      <w:r w:rsidR="004501C2" w:rsidRPr="00121CD1">
        <w:rPr>
          <w:b/>
          <w:bCs/>
          <w:color w:val="auto"/>
        </w:rPr>
        <w:t>élabor</w:t>
      </w:r>
      <w:r w:rsidR="004501C2">
        <w:rPr>
          <w:b/>
          <w:bCs/>
          <w:color w:val="auto"/>
        </w:rPr>
        <w:t>é</w:t>
      </w:r>
      <w:r w:rsidRPr="00121CD1">
        <w:rPr>
          <w:b/>
          <w:bCs/>
          <w:color w:val="auto"/>
        </w:rPr>
        <w:t xml:space="preserve"> selon une direction NE-SW pour pouvoir visualiser l’évolution spatio-temporelle des différentes couches phosphatées cons</w:t>
      </w:r>
      <w:r w:rsidR="004501C2">
        <w:rPr>
          <w:b/>
          <w:bCs/>
          <w:color w:val="auto"/>
        </w:rPr>
        <w:t>tituant la série ici considérée;</w:t>
      </w:r>
    </w:p>
    <w:p w:rsidR="004501C2" w:rsidRPr="00121CD1" w:rsidRDefault="004501C2" w:rsidP="004501C2">
      <w:pPr>
        <w:pStyle w:val="Default"/>
        <w:ind w:left="90"/>
        <w:jc w:val="both"/>
        <w:rPr>
          <w:b/>
          <w:bCs/>
          <w:color w:val="auto"/>
        </w:rPr>
      </w:pPr>
    </w:p>
    <w:p w:rsidR="0067408E" w:rsidRPr="00121CD1" w:rsidRDefault="004501C2" w:rsidP="004501C2">
      <w:pPr>
        <w:pStyle w:val="Default"/>
        <w:numPr>
          <w:ilvl w:val="0"/>
          <w:numId w:val="21"/>
        </w:numPr>
        <w:ind w:left="90" w:hanging="90"/>
        <w:jc w:val="both"/>
        <w:rPr>
          <w:b/>
          <w:bCs/>
          <w:color w:val="auto"/>
        </w:rPr>
      </w:pPr>
      <w:r>
        <w:rPr>
          <w:b/>
          <w:bCs/>
          <w:color w:val="auto"/>
        </w:rPr>
        <w:t xml:space="preserve"> </w:t>
      </w:r>
      <w:r>
        <w:rPr>
          <w:b/>
          <w:bCs/>
          <w:color w:val="auto"/>
        </w:rPr>
        <w:tab/>
      </w:r>
      <w:r w:rsidR="0067408E" w:rsidRPr="00121CD1">
        <w:rPr>
          <w:b/>
          <w:bCs/>
          <w:color w:val="auto"/>
        </w:rPr>
        <w:t>Etablir des cartes d’iso-valeurs montrant l’évolution spatiale de différents paramètres notamment le toit de la couche 1, la puissance, le BPL et le Cd dans la mine G située au SW</w:t>
      </w:r>
      <w:r>
        <w:rPr>
          <w:b/>
          <w:bCs/>
          <w:color w:val="auto"/>
        </w:rPr>
        <w:t xml:space="preserve"> du secteur étudié.</w:t>
      </w:r>
    </w:p>
    <w:p w:rsidR="00042039" w:rsidRPr="00121CD1" w:rsidRDefault="00042039" w:rsidP="004501C2">
      <w:pPr>
        <w:pStyle w:val="T2"/>
        <w:jc w:val="both"/>
        <w:rPr>
          <w:color w:val="auto"/>
          <w:sz w:val="24"/>
          <w:szCs w:val="24"/>
        </w:rPr>
      </w:pPr>
    </w:p>
    <w:p w:rsidR="00117FC3" w:rsidRPr="00121CD1" w:rsidRDefault="00117FC3" w:rsidP="004501C2">
      <w:pPr>
        <w:pStyle w:val="T2"/>
        <w:jc w:val="both"/>
        <w:rPr>
          <w:color w:val="auto"/>
          <w:sz w:val="24"/>
          <w:szCs w:val="24"/>
        </w:rPr>
      </w:pPr>
    </w:p>
    <w:p w:rsidR="00DA4ACD" w:rsidRPr="008715DC" w:rsidRDefault="00885C30" w:rsidP="00386528">
      <w:pPr>
        <w:pStyle w:val="T2"/>
        <w:numPr>
          <w:ilvl w:val="0"/>
          <w:numId w:val="1"/>
        </w:numPr>
        <w:rPr>
          <w:color w:val="auto"/>
        </w:rPr>
      </w:pPr>
      <w:bookmarkStart w:id="12" w:name="_Toc413059101"/>
      <w:r w:rsidRPr="008715DC">
        <w:rPr>
          <w:color w:val="auto"/>
        </w:rPr>
        <w:t>Hi</w:t>
      </w:r>
      <w:r w:rsidR="001A2178" w:rsidRPr="008715DC">
        <w:rPr>
          <w:color w:val="auto"/>
        </w:rPr>
        <w:t xml:space="preserve">storique </w:t>
      </w:r>
      <w:r w:rsidR="00DA4ACD" w:rsidRPr="008715DC">
        <w:rPr>
          <w:color w:val="auto"/>
        </w:rPr>
        <w:t>:</w:t>
      </w:r>
      <w:bookmarkEnd w:id="12"/>
    </w:p>
    <w:p w:rsidR="00B52901" w:rsidRPr="00117FC3" w:rsidRDefault="00B52901" w:rsidP="00117FC3">
      <w:pPr>
        <w:pStyle w:val="TXT"/>
        <w:ind w:left="0"/>
      </w:pPr>
      <w:r w:rsidRPr="00B52901">
        <w:t xml:space="preserve">Le phosphate constitue au Maroc la ressource </w:t>
      </w:r>
      <w:r w:rsidR="008C588D" w:rsidRPr="00B52901">
        <w:t>minière</w:t>
      </w:r>
      <w:r w:rsidRPr="00B52901">
        <w:t xml:space="preserve"> la plus abondante, il a été créé en 1920 sous forme d’office chérifien du phosphate et à partir de 1975 il est devenu groupe o</w:t>
      </w:r>
      <w:r w:rsidR="00117FC3">
        <w:t xml:space="preserve">ffice chérifien du phosphate. </w:t>
      </w:r>
    </w:p>
    <w:p w:rsidR="00B52901" w:rsidRPr="00B52901" w:rsidRDefault="00B52901" w:rsidP="00117FC3">
      <w:pPr>
        <w:pStyle w:val="TXT"/>
      </w:pPr>
      <w:r w:rsidRPr="00B52901">
        <w:rPr>
          <w:rFonts w:ascii="Wingdings" w:hAnsi="Wingdings" w:cs="Wingdings"/>
        </w:rPr>
        <w:t></w:t>
      </w:r>
      <w:r w:rsidRPr="00B52901">
        <w:rPr>
          <w:rFonts w:ascii="Wingdings" w:hAnsi="Wingdings" w:cs="Wingdings"/>
        </w:rPr>
        <w:t></w:t>
      </w:r>
      <w:r w:rsidRPr="00B52901">
        <w:t xml:space="preserve">1920 : début de l’extraction du phosphate à </w:t>
      </w:r>
      <w:proofErr w:type="spellStart"/>
      <w:r w:rsidRPr="00B52901">
        <w:t>Boujniba</w:t>
      </w:r>
      <w:proofErr w:type="spellEnd"/>
      <w:r w:rsidRPr="00B52901">
        <w:t xml:space="preserve"> dans la zone de Khouribga (1ér Mars 1921). </w:t>
      </w:r>
      <w:r w:rsidR="008C588D" w:rsidRPr="00B52901">
        <w:t>Première</w:t>
      </w:r>
      <w:r w:rsidRPr="00B52901">
        <w:t xml:space="preserve"> exportation de phosphate (23 Juillet 1921) </w:t>
      </w:r>
    </w:p>
    <w:p w:rsidR="00B52901" w:rsidRPr="00B52901" w:rsidRDefault="00B52901" w:rsidP="00DF7346">
      <w:pPr>
        <w:pStyle w:val="TXT"/>
      </w:pPr>
      <w:r w:rsidRPr="00B52901">
        <w:rPr>
          <w:rFonts w:ascii="Wingdings" w:hAnsi="Wingdings" w:cs="Wingdings"/>
        </w:rPr>
        <w:t></w:t>
      </w:r>
      <w:r w:rsidRPr="00B52901">
        <w:rPr>
          <w:rFonts w:ascii="Wingdings" w:hAnsi="Wingdings" w:cs="Wingdings"/>
        </w:rPr>
        <w:t></w:t>
      </w:r>
      <w:r w:rsidRPr="00B52901">
        <w:t xml:space="preserve">1930 : ouverture d’un nouveau centre de production de phosphate : le centre de Youssoufia connu alors sous le nom de Louis-Gentil (1931). </w:t>
      </w:r>
    </w:p>
    <w:p w:rsidR="00B52901" w:rsidRPr="00B52901" w:rsidRDefault="00B52901" w:rsidP="00DF7346">
      <w:pPr>
        <w:pStyle w:val="TXT"/>
      </w:pPr>
      <w:r w:rsidRPr="00B52901">
        <w:rPr>
          <w:rFonts w:ascii="Wingdings" w:hAnsi="Wingdings" w:cs="Wingdings"/>
        </w:rPr>
        <w:t></w:t>
      </w:r>
      <w:r w:rsidRPr="00B52901">
        <w:rPr>
          <w:rFonts w:ascii="Wingdings" w:hAnsi="Wingdings" w:cs="Wingdings"/>
        </w:rPr>
        <w:t></w:t>
      </w:r>
      <w:r w:rsidRPr="00B52901">
        <w:t xml:space="preserve">1950 : mise en </w:t>
      </w:r>
      <w:r w:rsidR="008C588D" w:rsidRPr="00B52901">
        <w:t>œuvre</w:t>
      </w:r>
      <w:r w:rsidRPr="00B52901">
        <w:t xml:space="preserve"> de la méthode d’extraction en découverte à </w:t>
      </w:r>
      <w:proofErr w:type="spellStart"/>
      <w:r w:rsidRPr="00B52901">
        <w:t>khouribga</w:t>
      </w:r>
      <w:proofErr w:type="spellEnd"/>
      <w:r w:rsidRPr="00B52901">
        <w:t xml:space="preserve"> (1958), en renforcement des efforts menés, depuis des décennies sur ce plan ; puis création par la suite d’autre unités de formation/ perfectionnement </w:t>
      </w:r>
      <w:r w:rsidR="008C588D" w:rsidRPr="00B52901">
        <w:t>: école</w:t>
      </w:r>
      <w:r w:rsidRPr="00B52901">
        <w:t xml:space="preserve"> de maîtrise de </w:t>
      </w:r>
      <w:proofErr w:type="spellStart"/>
      <w:r w:rsidRPr="00B52901">
        <w:t>Boujniba</w:t>
      </w:r>
      <w:proofErr w:type="spellEnd"/>
      <w:r w:rsidRPr="00B52901">
        <w:t xml:space="preserve"> (1965) </w:t>
      </w:r>
    </w:p>
    <w:p w:rsidR="00B52901" w:rsidRPr="00B52901" w:rsidRDefault="00B52901" w:rsidP="00DF7346">
      <w:pPr>
        <w:pStyle w:val="TXT"/>
      </w:pPr>
      <w:r w:rsidRPr="00B52901">
        <w:rPr>
          <w:rFonts w:ascii="Wingdings" w:hAnsi="Wingdings" w:cs="Wingdings"/>
        </w:rPr>
        <w:t></w:t>
      </w:r>
      <w:r w:rsidRPr="00B52901">
        <w:rPr>
          <w:rFonts w:ascii="Wingdings" w:hAnsi="Wingdings" w:cs="Wingdings"/>
        </w:rPr>
        <w:t></w:t>
      </w:r>
      <w:r w:rsidRPr="00B52901">
        <w:t xml:space="preserve">1960 : Développement de la mécanisation du souterrain à Youssoufia </w:t>
      </w:r>
    </w:p>
    <w:p w:rsidR="00B52901" w:rsidRPr="00B52901" w:rsidRDefault="00B52901" w:rsidP="00DF7346">
      <w:pPr>
        <w:pStyle w:val="TXT"/>
      </w:pPr>
      <w:r w:rsidRPr="00B52901">
        <w:rPr>
          <w:rFonts w:ascii="Wingdings" w:hAnsi="Wingdings" w:cs="Wingdings"/>
        </w:rPr>
        <w:t></w:t>
      </w:r>
      <w:r w:rsidRPr="00B52901">
        <w:rPr>
          <w:rFonts w:ascii="Wingdings" w:hAnsi="Wingdings" w:cs="Wingdings"/>
        </w:rPr>
        <w:t></w:t>
      </w:r>
      <w:r w:rsidRPr="00B52901">
        <w:t>Démarrage au Maroc chimie à Safi, pour la fabr</w:t>
      </w:r>
      <w:r w:rsidR="006C4D4A">
        <w:t>ication des dérivés phosphatés ;</w:t>
      </w:r>
      <w:r w:rsidRPr="00B52901">
        <w:t xml:space="preserve"> acide phosphorique et engrais (1965). </w:t>
      </w:r>
    </w:p>
    <w:p w:rsidR="00B52901" w:rsidRPr="00B52901" w:rsidRDefault="00B52901" w:rsidP="00DF7346">
      <w:pPr>
        <w:pStyle w:val="TXT"/>
      </w:pPr>
      <w:r w:rsidRPr="00B52901">
        <w:rPr>
          <w:rFonts w:ascii="Wingdings" w:hAnsi="Wingdings" w:cs="Wingdings"/>
        </w:rPr>
        <w:t></w:t>
      </w:r>
      <w:r w:rsidRPr="00B52901">
        <w:rPr>
          <w:rFonts w:ascii="Wingdings" w:hAnsi="Wingdings" w:cs="Wingdings"/>
        </w:rPr>
        <w:t></w:t>
      </w:r>
      <w:r w:rsidRPr="00B52901">
        <w:t>1970 : Création du groupe OCP. Structure organisationnelle intégrant l’OCP et ses entreprises filiales (1975), intégration d’un nouveau centre min</w:t>
      </w:r>
      <w:r w:rsidR="008C588D">
        <w:t xml:space="preserve">ier en découverte le centre de </w:t>
      </w:r>
      <w:r w:rsidR="008C588D">
        <w:tab/>
      </w:r>
      <w:proofErr w:type="spellStart"/>
      <w:r w:rsidR="008C588D">
        <w:t>P</w:t>
      </w:r>
      <w:r w:rsidRPr="00B52901">
        <w:t>hosboucraa</w:t>
      </w:r>
      <w:proofErr w:type="spellEnd"/>
      <w:r w:rsidRPr="00B52901">
        <w:t xml:space="preserve"> (1976). Démarrage de nouvelles unités de valorisation à Safi : Maroc chimie II et Maroc phosphore I (1976) puis Maroc phosphore II en 1981. Ouverture d’un troisième centre de production en découverte le centre de Ben-guérir (1979). </w:t>
      </w:r>
    </w:p>
    <w:p w:rsidR="00B52901" w:rsidRPr="00B52901" w:rsidRDefault="00B52901" w:rsidP="00DF7346">
      <w:pPr>
        <w:pStyle w:val="TXT"/>
      </w:pPr>
      <w:r w:rsidRPr="00B52901">
        <w:rPr>
          <w:rFonts w:ascii="Wingdings" w:hAnsi="Wingdings" w:cs="Wingdings"/>
        </w:rPr>
        <w:t></w:t>
      </w:r>
      <w:r w:rsidRPr="00B52901">
        <w:rPr>
          <w:rFonts w:ascii="Wingdings" w:hAnsi="Wingdings" w:cs="Wingdings"/>
        </w:rPr>
        <w:t></w:t>
      </w:r>
      <w:r w:rsidRPr="00B52901">
        <w:t xml:space="preserve">1980 : Partenariat industriel en Belgique : </w:t>
      </w:r>
      <w:proofErr w:type="spellStart"/>
      <w:r w:rsidRPr="00B52901">
        <w:t>Prayon</w:t>
      </w:r>
      <w:proofErr w:type="spellEnd"/>
      <w:r w:rsidRPr="00B52901">
        <w:t xml:space="preserve"> (1981), démarrage d’un nouveau site de valorisation de phosphate : le site de </w:t>
      </w:r>
      <w:proofErr w:type="spellStart"/>
      <w:r w:rsidRPr="00B52901">
        <w:t>Jorf</w:t>
      </w:r>
      <w:proofErr w:type="spellEnd"/>
      <w:r w:rsidRPr="00B52901">
        <w:t xml:space="preserve"> </w:t>
      </w:r>
      <w:proofErr w:type="spellStart"/>
      <w:r w:rsidRPr="00B52901">
        <w:t>Lassfar</w:t>
      </w:r>
      <w:proofErr w:type="spellEnd"/>
      <w:r w:rsidRPr="00B52901">
        <w:t xml:space="preserve">, avec Maroc phosphate III-IV (1986). </w:t>
      </w:r>
    </w:p>
    <w:p w:rsidR="00B52901" w:rsidRPr="00B52901" w:rsidRDefault="00B52901" w:rsidP="008C588D">
      <w:pPr>
        <w:pStyle w:val="TXT"/>
      </w:pPr>
      <w:r w:rsidRPr="00B52901">
        <w:rPr>
          <w:rFonts w:ascii="Wingdings" w:hAnsi="Wingdings" w:cs="Wingdings"/>
        </w:rPr>
        <w:t></w:t>
      </w:r>
      <w:r w:rsidRPr="00B52901">
        <w:rPr>
          <w:rFonts w:ascii="Wingdings" w:hAnsi="Wingdings" w:cs="Wingdings"/>
        </w:rPr>
        <w:t></w:t>
      </w:r>
      <w:r w:rsidRPr="00B52901">
        <w:t xml:space="preserve">1990 : Exploration nouveaux projet de partenariats industriels et de renforcement de capacités. Accélération programme social de session de logement au personnel (1993). </w:t>
      </w:r>
    </w:p>
    <w:p w:rsidR="00B52901" w:rsidRPr="00B52901" w:rsidRDefault="00B52901" w:rsidP="00AE02EF">
      <w:pPr>
        <w:pStyle w:val="TXT"/>
        <w:numPr>
          <w:ilvl w:val="0"/>
          <w:numId w:val="2"/>
        </w:numPr>
      </w:pPr>
      <w:r w:rsidRPr="00B52901">
        <w:lastRenderedPageBreak/>
        <w:t xml:space="preserve">Partenariats industriels avec grande paroisse (1997), usine EMAPHOS pour l’acide phosphorique purifié (Maroc/Belgique/Allemagne) en 1998, usine IMACID pour acide phosphorique (Maroc/Inde) en 1999. </w:t>
      </w:r>
    </w:p>
    <w:p w:rsidR="00B52901" w:rsidRPr="00B52901" w:rsidRDefault="00B52901" w:rsidP="00DF7346">
      <w:pPr>
        <w:pStyle w:val="TXT"/>
      </w:pPr>
      <w:r w:rsidRPr="00B52901">
        <w:rPr>
          <w:rFonts w:ascii="Wingdings" w:hAnsi="Wingdings" w:cs="Wingdings"/>
        </w:rPr>
        <w:t></w:t>
      </w:r>
      <w:r w:rsidRPr="00B52901">
        <w:rPr>
          <w:rFonts w:ascii="Wingdings" w:hAnsi="Wingdings" w:cs="Wingdings"/>
        </w:rPr>
        <w:t></w:t>
      </w:r>
      <w:r w:rsidRPr="00B52901">
        <w:t xml:space="preserve">2000 : démarrage unité de flottation de phosphate à Khouribga. </w:t>
      </w:r>
    </w:p>
    <w:p w:rsidR="00750B50" w:rsidRPr="005B64AE" w:rsidRDefault="00B52901" w:rsidP="005B64AE">
      <w:pPr>
        <w:pStyle w:val="TXT"/>
        <w:rPr>
          <w:sz w:val="28"/>
          <w:szCs w:val="28"/>
        </w:rPr>
      </w:pPr>
      <w:r w:rsidRPr="00B52901">
        <w:rPr>
          <w:rFonts w:ascii="Wingdings" w:hAnsi="Wingdings" w:cs="Wingdings"/>
        </w:rPr>
        <w:t></w:t>
      </w:r>
      <w:r w:rsidRPr="00B52901">
        <w:rPr>
          <w:rFonts w:ascii="Wingdings" w:hAnsi="Wingdings" w:cs="Wingdings"/>
        </w:rPr>
        <w:t></w:t>
      </w:r>
      <w:r w:rsidRPr="00B52901">
        <w:t>2004 : démarrage unité de flottation de phosphate à Youssoufia</w:t>
      </w:r>
      <w:r>
        <w:rPr>
          <w:sz w:val="28"/>
          <w:szCs w:val="28"/>
        </w:rPr>
        <w:t xml:space="preserve">. </w:t>
      </w:r>
    </w:p>
    <w:p w:rsidR="00750B50" w:rsidRDefault="00750B50" w:rsidP="005B64AE">
      <w:pPr>
        <w:pStyle w:val="Default"/>
        <w:rPr>
          <w:color w:val="auto"/>
          <w:sz w:val="28"/>
          <w:szCs w:val="28"/>
        </w:rPr>
      </w:pPr>
    </w:p>
    <w:p w:rsidR="00D53601" w:rsidRPr="008715DC" w:rsidRDefault="00ED37FB" w:rsidP="00D53601">
      <w:pPr>
        <w:pStyle w:val="T2"/>
        <w:numPr>
          <w:ilvl w:val="0"/>
          <w:numId w:val="1"/>
        </w:numPr>
        <w:rPr>
          <w:color w:val="auto"/>
        </w:rPr>
      </w:pPr>
      <w:bookmarkStart w:id="13" w:name="_Toc413059102"/>
      <w:r w:rsidRPr="008715DC">
        <w:rPr>
          <w:color w:val="auto"/>
        </w:rPr>
        <w:t>Généralités sur les phosphates :</w:t>
      </w:r>
      <w:bookmarkEnd w:id="13"/>
    </w:p>
    <w:p w:rsidR="005B64AE" w:rsidRPr="005B64AE" w:rsidRDefault="005B64AE" w:rsidP="00D53601">
      <w:pPr>
        <w:pStyle w:val="T3"/>
        <w:numPr>
          <w:ilvl w:val="0"/>
          <w:numId w:val="0"/>
        </w:numPr>
        <w:rPr>
          <w:i w:val="0"/>
          <w:iCs w:val="0"/>
          <w:color w:val="auto"/>
          <w:u w:val="single"/>
        </w:rPr>
      </w:pPr>
    </w:p>
    <w:p w:rsidR="00ED37FB" w:rsidRPr="008715DC" w:rsidRDefault="00D53601" w:rsidP="00D53601">
      <w:pPr>
        <w:pStyle w:val="T3"/>
        <w:numPr>
          <w:ilvl w:val="0"/>
          <w:numId w:val="0"/>
        </w:numPr>
        <w:rPr>
          <w:color w:val="auto"/>
          <w:u w:val="single"/>
        </w:rPr>
      </w:pPr>
      <w:bookmarkStart w:id="14" w:name="_Toc413059103"/>
      <w:r w:rsidRPr="008715DC">
        <w:rPr>
          <w:color w:val="auto"/>
          <w:u w:val="single"/>
        </w:rPr>
        <w:t>Définition :</w:t>
      </w:r>
      <w:bookmarkEnd w:id="14"/>
    </w:p>
    <w:p w:rsidR="00EC54B6" w:rsidRPr="00C162E3" w:rsidRDefault="00EC54B6" w:rsidP="005B64AE">
      <w:pPr>
        <w:jc w:val="both"/>
        <w:rPr>
          <w:rFonts w:asciiTheme="majorBidi" w:hAnsiTheme="majorBidi" w:cstheme="majorBidi"/>
          <w:sz w:val="24"/>
          <w:szCs w:val="24"/>
        </w:rPr>
      </w:pPr>
      <w:r w:rsidRPr="00C162E3">
        <w:rPr>
          <w:rFonts w:asciiTheme="majorBidi" w:hAnsiTheme="majorBidi" w:cstheme="majorBidi"/>
          <w:sz w:val="24"/>
          <w:szCs w:val="24"/>
        </w:rPr>
        <w:t>Le phosphate est une combinaison d’atomes de phosphore et de l’oxygène,  il se trouve chez tous les êtres vivants  dans lesquels il se présente sous forme minérale ou organique, dans les os, les dents, les carapaces, les testes, les coquilles, …etc. </w:t>
      </w:r>
    </w:p>
    <w:p w:rsidR="00EC54B6" w:rsidRPr="00C162E3" w:rsidRDefault="00EC54B6" w:rsidP="005B64AE">
      <w:pPr>
        <w:jc w:val="both"/>
        <w:rPr>
          <w:rFonts w:asciiTheme="majorBidi" w:hAnsiTheme="majorBidi" w:cstheme="majorBidi"/>
          <w:sz w:val="24"/>
          <w:szCs w:val="24"/>
        </w:rPr>
      </w:pPr>
      <w:r w:rsidRPr="00C162E3">
        <w:rPr>
          <w:rFonts w:asciiTheme="majorBidi" w:hAnsiTheme="majorBidi" w:cstheme="majorBidi"/>
          <w:sz w:val="24"/>
          <w:szCs w:val="24"/>
        </w:rPr>
        <w:t xml:space="preserve">Le phosphate est la forme sous laquelle  le phosphore peut être assimilé par les êtres </w:t>
      </w:r>
      <w:r w:rsidR="002E2A4E" w:rsidRPr="00C162E3">
        <w:rPr>
          <w:rFonts w:asciiTheme="majorBidi" w:hAnsiTheme="majorBidi" w:cstheme="majorBidi"/>
          <w:sz w:val="24"/>
          <w:szCs w:val="24"/>
        </w:rPr>
        <w:t>vivants,</w:t>
      </w:r>
      <w:r w:rsidRPr="00C162E3">
        <w:rPr>
          <w:rFonts w:asciiTheme="majorBidi" w:hAnsiTheme="majorBidi" w:cstheme="majorBidi"/>
          <w:sz w:val="24"/>
          <w:szCs w:val="24"/>
        </w:rPr>
        <w:t xml:space="preserve"> en particulier les algues, c’est un élément nutritif essentiel au développement </w:t>
      </w:r>
      <w:r w:rsidR="002E2A4E" w:rsidRPr="00C162E3">
        <w:rPr>
          <w:rFonts w:asciiTheme="majorBidi" w:hAnsiTheme="majorBidi" w:cstheme="majorBidi"/>
          <w:sz w:val="24"/>
          <w:szCs w:val="24"/>
        </w:rPr>
        <w:t>végétal et animal</w:t>
      </w:r>
      <w:r w:rsidRPr="00C162E3">
        <w:rPr>
          <w:rFonts w:asciiTheme="majorBidi" w:hAnsiTheme="majorBidi" w:cstheme="majorBidi"/>
          <w:sz w:val="24"/>
          <w:szCs w:val="24"/>
        </w:rPr>
        <w:t xml:space="preserve">. En agriculture, un apport en phosphore sous forme d’engrais est </w:t>
      </w:r>
      <w:r w:rsidR="002E2A4E" w:rsidRPr="00C162E3">
        <w:rPr>
          <w:rFonts w:asciiTheme="majorBidi" w:hAnsiTheme="majorBidi" w:cstheme="majorBidi"/>
          <w:sz w:val="24"/>
          <w:szCs w:val="24"/>
        </w:rPr>
        <w:t xml:space="preserve">indispensable pour obtenir de bons rendements. Le phosphore a de nombreuses utilisations commerciales principalement dans l’agriculture en tant qu’engrais </w:t>
      </w:r>
      <w:proofErr w:type="gramStart"/>
      <w:r w:rsidR="002E2A4E" w:rsidRPr="00C162E3">
        <w:rPr>
          <w:rFonts w:asciiTheme="majorBidi" w:hAnsiTheme="majorBidi" w:cstheme="majorBidi"/>
          <w:sz w:val="24"/>
          <w:szCs w:val="24"/>
        </w:rPr>
        <w:t>( 90</w:t>
      </w:r>
      <w:proofErr w:type="gramEnd"/>
      <w:r w:rsidR="002E2A4E" w:rsidRPr="00C162E3">
        <w:rPr>
          <w:rFonts w:asciiTheme="majorBidi" w:hAnsiTheme="majorBidi" w:cstheme="majorBidi"/>
          <w:sz w:val="24"/>
          <w:szCs w:val="24"/>
        </w:rPr>
        <w:t>%) , et dans l’industrie .</w:t>
      </w:r>
    </w:p>
    <w:p w:rsidR="002E2A4E" w:rsidRPr="008715DC" w:rsidRDefault="002E2A4E" w:rsidP="002E2A4E">
      <w:pPr>
        <w:pStyle w:val="T3"/>
        <w:numPr>
          <w:ilvl w:val="0"/>
          <w:numId w:val="0"/>
        </w:numPr>
        <w:rPr>
          <w:color w:val="auto"/>
          <w:u w:val="single"/>
        </w:rPr>
      </w:pPr>
      <w:bookmarkStart w:id="15" w:name="_Toc413059104"/>
      <w:r w:rsidRPr="008715DC">
        <w:rPr>
          <w:color w:val="auto"/>
          <w:u w:val="single"/>
        </w:rPr>
        <w:t>Les domaines d’utilisation des phosphates :</w:t>
      </w:r>
      <w:bookmarkEnd w:id="15"/>
    </w:p>
    <w:p w:rsidR="002E2A4E" w:rsidRPr="00C162E3" w:rsidRDefault="002E2A4E" w:rsidP="002E2A4E">
      <w:pPr>
        <w:rPr>
          <w:rFonts w:asciiTheme="majorBidi" w:hAnsiTheme="majorBidi" w:cstheme="majorBidi"/>
          <w:sz w:val="24"/>
          <w:szCs w:val="24"/>
        </w:rPr>
      </w:pPr>
      <w:r w:rsidRPr="00C162E3">
        <w:rPr>
          <w:rFonts w:asciiTheme="majorBidi" w:hAnsiTheme="majorBidi" w:cstheme="majorBidi"/>
          <w:sz w:val="24"/>
          <w:szCs w:val="24"/>
        </w:rPr>
        <w:t xml:space="preserve">Les </w:t>
      </w:r>
      <w:r w:rsidR="006803E8" w:rsidRPr="00C162E3">
        <w:rPr>
          <w:rFonts w:asciiTheme="majorBidi" w:hAnsiTheme="majorBidi" w:cstheme="majorBidi"/>
          <w:sz w:val="24"/>
          <w:szCs w:val="24"/>
        </w:rPr>
        <w:t>phosphates sont utilisés dans de nombreuses industries par exemple :</w:t>
      </w:r>
    </w:p>
    <w:p w:rsidR="006803E8" w:rsidRPr="008715DC" w:rsidRDefault="006803E8" w:rsidP="00AE02EF">
      <w:pPr>
        <w:pStyle w:val="Paragraphedeliste"/>
        <w:numPr>
          <w:ilvl w:val="0"/>
          <w:numId w:val="23"/>
        </w:numPr>
        <w:rPr>
          <w:rFonts w:asciiTheme="majorHAnsi" w:hAnsiTheme="majorHAnsi"/>
          <w:sz w:val="24"/>
          <w:szCs w:val="24"/>
          <w:u w:val="single"/>
        </w:rPr>
      </w:pPr>
      <w:r w:rsidRPr="008715DC">
        <w:rPr>
          <w:rFonts w:asciiTheme="majorHAnsi" w:hAnsiTheme="majorHAnsi"/>
          <w:i/>
          <w:iCs/>
          <w:sz w:val="24"/>
          <w:szCs w:val="24"/>
          <w:u w:val="single"/>
        </w:rPr>
        <w:t xml:space="preserve">Fabrication des engrais </w:t>
      </w:r>
    </w:p>
    <w:p w:rsidR="002E2A4E" w:rsidRPr="00C162E3" w:rsidRDefault="006803E8" w:rsidP="005B64AE">
      <w:pPr>
        <w:jc w:val="both"/>
        <w:rPr>
          <w:rFonts w:asciiTheme="majorBidi" w:hAnsiTheme="majorBidi" w:cstheme="majorBidi"/>
          <w:sz w:val="24"/>
          <w:szCs w:val="24"/>
        </w:rPr>
      </w:pPr>
      <w:r w:rsidRPr="00C162E3">
        <w:rPr>
          <w:rFonts w:asciiTheme="majorBidi" w:hAnsiTheme="majorBidi" w:cstheme="majorBidi"/>
          <w:sz w:val="24"/>
          <w:szCs w:val="24"/>
        </w:rPr>
        <w:t>Le groupe OCP fabrique plusieurs types d’engrais tel que : Di-ammonium phosphate (DAP), superphosphate triple (TSP), A</w:t>
      </w:r>
      <w:r w:rsidR="00B75647">
        <w:rPr>
          <w:rFonts w:asciiTheme="majorBidi" w:hAnsiTheme="majorBidi" w:cstheme="majorBidi"/>
          <w:sz w:val="24"/>
          <w:szCs w:val="24"/>
        </w:rPr>
        <w:t xml:space="preserve">mmonium </w:t>
      </w:r>
      <w:proofErr w:type="spellStart"/>
      <w:r w:rsidR="00B75647">
        <w:rPr>
          <w:rFonts w:asciiTheme="majorBidi" w:hAnsiTheme="majorBidi" w:cstheme="majorBidi"/>
          <w:sz w:val="24"/>
          <w:szCs w:val="24"/>
        </w:rPr>
        <w:t>Sulfo</w:t>
      </w:r>
      <w:proofErr w:type="spellEnd"/>
      <w:r w:rsidR="00B75647">
        <w:rPr>
          <w:rFonts w:asciiTheme="majorBidi" w:hAnsiTheme="majorBidi" w:cstheme="majorBidi"/>
          <w:sz w:val="24"/>
          <w:szCs w:val="24"/>
        </w:rPr>
        <w:t xml:space="preserve">-phosphate (ASP), </w:t>
      </w:r>
      <w:r w:rsidRPr="00C162E3">
        <w:rPr>
          <w:rFonts w:asciiTheme="majorBidi" w:hAnsiTheme="majorBidi" w:cstheme="majorBidi"/>
          <w:sz w:val="24"/>
          <w:szCs w:val="24"/>
        </w:rPr>
        <w:t>Mono-Ammonium phosphate (MAP) et engrais complexe (NPK).</w:t>
      </w:r>
    </w:p>
    <w:p w:rsidR="006803E8" w:rsidRPr="008715DC" w:rsidRDefault="006803E8" w:rsidP="005B64AE">
      <w:pPr>
        <w:pStyle w:val="Paragraphedeliste"/>
        <w:numPr>
          <w:ilvl w:val="0"/>
          <w:numId w:val="23"/>
        </w:numPr>
        <w:jc w:val="both"/>
        <w:rPr>
          <w:rFonts w:asciiTheme="majorHAnsi" w:hAnsiTheme="majorHAnsi"/>
          <w:sz w:val="24"/>
          <w:szCs w:val="24"/>
        </w:rPr>
      </w:pPr>
      <w:r w:rsidRPr="008715DC">
        <w:rPr>
          <w:rFonts w:asciiTheme="majorHAnsi" w:hAnsiTheme="majorHAnsi"/>
          <w:i/>
          <w:iCs/>
          <w:sz w:val="24"/>
          <w:szCs w:val="24"/>
        </w:rPr>
        <w:t>Acide phospho</w:t>
      </w:r>
      <w:r w:rsidR="005606A9" w:rsidRPr="008715DC">
        <w:rPr>
          <w:rFonts w:asciiTheme="majorHAnsi" w:hAnsiTheme="majorHAnsi"/>
          <w:i/>
          <w:iCs/>
          <w:sz w:val="24"/>
          <w:szCs w:val="24"/>
        </w:rPr>
        <w:t xml:space="preserve">rique </w:t>
      </w:r>
    </w:p>
    <w:p w:rsidR="00780D4B" w:rsidRPr="00C162E3" w:rsidRDefault="005606A9" w:rsidP="005B64AE">
      <w:pPr>
        <w:jc w:val="both"/>
        <w:rPr>
          <w:rFonts w:asciiTheme="majorBidi" w:hAnsiTheme="majorBidi" w:cstheme="majorBidi"/>
          <w:sz w:val="24"/>
          <w:szCs w:val="24"/>
        </w:rPr>
      </w:pPr>
      <w:r w:rsidRPr="00C162E3">
        <w:rPr>
          <w:rFonts w:asciiTheme="majorBidi" w:hAnsiTheme="majorBidi" w:cstheme="majorBidi"/>
          <w:sz w:val="24"/>
          <w:szCs w:val="24"/>
        </w:rPr>
        <w:t xml:space="preserve">L’acide phosphorique est très utilisé  </w:t>
      </w:r>
      <w:r w:rsidR="00780D4B" w:rsidRPr="00C162E3">
        <w:rPr>
          <w:rFonts w:asciiTheme="majorBidi" w:hAnsiTheme="majorBidi" w:cstheme="majorBidi"/>
          <w:sz w:val="24"/>
          <w:szCs w:val="24"/>
        </w:rPr>
        <w:t>en laboratoire, dans l’industrie des détergents, il est aussi utilisé comme régulateur de pH (E338</w:t>
      </w:r>
      <w:proofErr w:type="gramStart"/>
      <w:r w:rsidR="00780D4B" w:rsidRPr="00C162E3">
        <w:rPr>
          <w:rFonts w:asciiTheme="majorBidi" w:hAnsiTheme="majorBidi" w:cstheme="majorBidi"/>
          <w:sz w:val="24"/>
          <w:szCs w:val="24"/>
        </w:rPr>
        <w:t>) ,</w:t>
      </w:r>
      <w:proofErr w:type="gramEnd"/>
      <w:r w:rsidR="00780D4B" w:rsidRPr="00C162E3">
        <w:rPr>
          <w:rFonts w:asciiTheme="majorBidi" w:hAnsiTheme="majorBidi" w:cstheme="majorBidi"/>
          <w:sz w:val="24"/>
          <w:szCs w:val="24"/>
        </w:rPr>
        <w:t xml:space="preserve"> composant des ciments dentaires, adoucisseurs d’eau et pour le traitement des métaux contre l’oxydation à l’air libre.</w:t>
      </w:r>
    </w:p>
    <w:p w:rsidR="00780D4B" w:rsidRPr="00C162E3" w:rsidRDefault="00780D4B" w:rsidP="005B64AE">
      <w:pPr>
        <w:jc w:val="both"/>
        <w:rPr>
          <w:rFonts w:asciiTheme="majorBidi" w:hAnsiTheme="majorBidi" w:cstheme="majorBidi"/>
          <w:sz w:val="24"/>
          <w:szCs w:val="24"/>
        </w:rPr>
      </w:pPr>
      <w:r w:rsidRPr="00C162E3">
        <w:rPr>
          <w:rFonts w:asciiTheme="majorBidi" w:hAnsiTheme="majorBidi" w:cstheme="majorBidi"/>
          <w:sz w:val="24"/>
          <w:szCs w:val="24"/>
        </w:rPr>
        <w:t>En générale les phosphates entrent dans la fabrication d’autres produits tel que les colorants, l</w:t>
      </w:r>
      <w:r w:rsidR="00B13BE0" w:rsidRPr="00C162E3">
        <w:rPr>
          <w:rFonts w:asciiTheme="majorBidi" w:hAnsiTheme="majorBidi" w:cstheme="majorBidi"/>
          <w:sz w:val="24"/>
          <w:szCs w:val="24"/>
        </w:rPr>
        <w:t>es explosifs, les détergents, le</w:t>
      </w:r>
      <w:r w:rsidR="00B75647">
        <w:rPr>
          <w:rFonts w:asciiTheme="majorBidi" w:hAnsiTheme="majorBidi" w:cstheme="majorBidi"/>
          <w:sz w:val="24"/>
          <w:szCs w:val="24"/>
        </w:rPr>
        <w:t>s divers sels et autres acides</w:t>
      </w:r>
      <w:r w:rsidR="00B13BE0" w:rsidRPr="00C162E3">
        <w:rPr>
          <w:rFonts w:asciiTheme="majorBidi" w:hAnsiTheme="majorBidi" w:cstheme="majorBidi"/>
          <w:sz w:val="24"/>
          <w:szCs w:val="24"/>
        </w:rPr>
        <w:t>, et aussi traitement (lessivage) des minerais, batteries acides au plomb « acide de batterie », déshydratation des alcools …</w:t>
      </w:r>
    </w:p>
    <w:p w:rsidR="00B13BE0" w:rsidRPr="008715DC" w:rsidRDefault="00B13BE0" w:rsidP="005B64AE">
      <w:pPr>
        <w:pStyle w:val="Paragraphedeliste"/>
        <w:numPr>
          <w:ilvl w:val="0"/>
          <w:numId w:val="24"/>
        </w:numPr>
        <w:jc w:val="both"/>
        <w:rPr>
          <w:rFonts w:asciiTheme="majorHAnsi" w:hAnsiTheme="majorHAnsi"/>
          <w:sz w:val="24"/>
          <w:szCs w:val="24"/>
        </w:rPr>
      </w:pPr>
      <w:proofErr w:type="spellStart"/>
      <w:r w:rsidRPr="008715DC">
        <w:rPr>
          <w:rFonts w:asciiTheme="majorHAnsi" w:hAnsiTheme="majorHAnsi"/>
          <w:sz w:val="28"/>
          <w:szCs w:val="28"/>
          <w:u w:val="single"/>
        </w:rPr>
        <w:t>Phosphatogénèse</w:t>
      </w:r>
      <w:proofErr w:type="spellEnd"/>
      <w:r w:rsidRPr="008715DC">
        <w:rPr>
          <w:rFonts w:asciiTheme="majorHAnsi" w:hAnsiTheme="majorHAnsi"/>
          <w:sz w:val="28"/>
          <w:szCs w:val="28"/>
          <w:u w:val="single"/>
        </w:rPr>
        <w:t> :</w:t>
      </w:r>
    </w:p>
    <w:p w:rsidR="00A548BF" w:rsidRPr="00B13BE0" w:rsidRDefault="00A548BF" w:rsidP="005B64AE">
      <w:pPr>
        <w:pStyle w:val="Paragraphedeliste"/>
        <w:jc w:val="both"/>
        <w:rPr>
          <w:rFonts w:asciiTheme="majorHAnsi" w:hAnsiTheme="majorHAnsi"/>
          <w:sz w:val="24"/>
          <w:szCs w:val="24"/>
        </w:rPr>
      </w:pPr>
    </w:p>
    <w:p w:rsidR="00B13BE0" w:rsidRPr="00C162E3" w:rsidRDefault="00A548BF" w:rsidP="005B64AE">
      <w:pPr>
        <w:pStyle w:val="Paragraphedeliste"/>
        <w:jc w:val="both"/>
        <w:rPr>
          <w:rFonts w:asciiTheme="majorBidi" w:hAnsiTheme="majorBidi" w:cstheme="majorBidi"/>
          <w:sz w:val="24"/>
          <w:szCs w:val="24"/>
        </w:rPr>
      </w:pPr>
      <w:r w:rsidRPr="00C162E3">
        <w:rPr>
          <w:rFonts w:asciiTheme="majorBidi" w:hAnsiTheme="majorBidi" w:cstheme="majorBidi"/>
          <w:sz w:val="24"/>
          <w:szCs w:val="24"/>
        </w:rPr>
        <w:t>La présence d’un gisement phosphaté dépend de :</w:t>
      </w:r>
    </w:p>
    <w:p w:rsidR="00A548BF" w:rsidRPr="00C162E3" w:rsidRDefault="005B64AE" w:rsidP="005B64AE">
      <w:pPr>
        <w:pStyle w:val="Paragraphedeliste"/>
        <w:numPr>
          <w:ilvl w:val="0"/>
          <w:numId w:val="25"/>
        </w:numPr>
        <w:jc w:val="both"/>
        <w:rPr>
          <w:rFonts w:asciiTheme="majorBidi" w:hAnsiTheme="majorBidi" w:cstheme="majorBidi"/>
          <w:sz w:val="24"/>
          <w:szCs w:val="24"/>
        </w:rPr>
      </w:pPr>
      <w:r>
        <w:rPr>
          <w:rFonts w:asciiTheme="majorBidi" w:hAnsiTheme="majorBidi" w:cstheme="majorBidi"/>
          <w:sz w:val="24"/>
          <w:szCs w:val="24"/>
        </w:rPr>
        <w:t>Une source de phosphore</w:t>
      </w:r>
      <w:r w:rsidR="00A548BF" w:rsidRPr="00C162E3">
        <w:rPr>
          <w:rFonts w:asciiTheme="majorBidi" w:hAnsiTheme="majorBidi" w:cstheme="majorBidi"/>
          <w:sz w:val="24"/>
          <w:szCs w:val="24"/>
        </w:rPr>
        <w:t>.</w:t>
      </w:r>
    </w:p>
    <w:p w:rsidR="00A548BF" w:rsidRPr="00C162E3" w:rsidRDefault="00A548BF" w:rsidP="005B64AE">
      <w:pPr>
        <w:pStyle w:val="Paragraphedeliste"/>
        <w:numPr>
          <w:ilvl w:val="0"/>
          <w:numId w:val="25"/>
        </w:numPr>
        <w:jc w:val="both"/>
        <w:rPr>
          <w:rFonts w:asciiTheme="majorBidi" w:hAnsiTheme="majorBidi" w:cstheme="majorBidi"/>
          <w:sz w:val="24"/>
          <w:szCs w:val="24"/>
        </w:rPr>
      </w:pPr>
      <w:r w:rsidRPr="00C162E3">
        <w:rPr>
          <w:rFonts w:asciiTheme="majorBidi" w:hAnsiTheme="majorBidi" w:cstheme="majorBidi"/>
          <w:sz w:val="24"/>
          <w:szCs w:val="24"/>
        </w:rPr>
        <w:t>Conditions favorables</w:t>
      </w:r>
      <w:r w:rsidR="005B64AE">
        <w:rPr>
          <w:rFonts w:asciiTheme="majorBidi" w:hAnsiTheme="majorBidi" w:cstheme="majorBidi"/>
          <w:sz w:val="24"/>
          <w:szCs w:val="24"/>
        </w:rPr>
        <w:t xml:space="preserve"> pour la formation de l’apatite</w:t>
      </w:r>
      <w:r w:rsidRPr="00C162E3">
        <w:rPr>
          <w:rFonts w:asciiTheme="majorBidi" w:hAnsiTheme="majorBidi" w:cstheme="majorBidi"/>
          <w:sz w:val="24"/>
          <w:szCs w:val="24"/>
        </w:rPr>
        <w:t>.</w:t>
      </w:r>
    </w:p>
    <w:p w:rsidR="005606A9" w:rsidRPr="008715DC" w:rsidRDefault="00A548BF" w:rsidP="005B64AE">
      <w:pPr>
        <w:pStyle w:val="fig"/>
        <w:tabs>
          <w:tab w:val="left" w:pos="242"/>
        </w:tabs>
        <w:jc w:val="both"/>
        <w:rPr>
          <w:sz w:val="28"/>
          <w:szCs w:val="28"/>
        </w:rPr>
      </w:pPr>
      <w:r w:rsidRPr="008715DC">
        <w:rPr>
          <w:sz w:val="28"/>
          <w:szCs w:val="28"/>
        </w:rPr>
        <w:lastRenderedPageBreak/>
        <w:t xml:space="preserve">Les </w:t>
      </w:r>
      <w:proofErr w:type="gramStart"/>
      <w:r w:rsidRPr="008715DC">
        <w:rPr>
          <w:sz w:val="28"/>
          <w:szCs w:val="28"/>
        </w:rPr>
        <w:t>différents</w:t>
      </w:r>
      <w:proofErr w:type="gramEnd"/>
      <w:r w:rsidRPr="008715DC">
        <w:rPr>
          <w:sz w:val="28"/>
          <w:szCs w:val="28"/>
        </w:rPr>
        <w:t xml:space="preserve"> sources des phosphates et leur mode de mise en place :</w:t>
      </w:r>
    </w:p>
    <w:p w:rsidR="00C162E3" w:rsidRPr="00C162E3" w:rsidRDefault="005B64AE" w:rsidP="005B64AE">
      <w:pPr>
        <w:jc w:val="both"/>
        <w:rPr>
          <w:rFonts w:asciiTheme="majorBidi" w:hAnsiTheme="majorBidi" w:cstheme="majorBidi"/>
          <w:sz w:val="24"/>
          <w:szCs w:val="24"/>
        </w:rPr>
      </w:pPr>
      <w:r>
        <w:rPr>
          <w:rFonts w:asciiTheme="majorBidi" w:hAnsiTheme="majorBidi" w:cstheme="majorBidi"/>
          <w:sz w:val="24"/>
          <w:szCs w:val="24"/>
        </w:rPr>
        <w:t>L</w:t>
      </w:r>
      <w:r w:rsidR="00A548BF" w:rsidRPr="00C162E3">
        <w:rPr>
          <w:rFonts w:asciiTheme="majorBidi" w:hAnsiTheme="majorBidi" w:cstheme="majorBidi"/>
          <w:sz w:val="24"/>
          <w:szCs w:val="24"/>
        </w:rPr>
        <w:t xml:space="preserve">es recherches scientifiques </w:t>
      </w:r>
      <w:r w:rsidR="001711B8" w:rsidRPr="00C162E3">
        <w:rPr>
          <w:rFonts w:asciiTheme="majorBidi" w:hAnsiTheme="majorBidi" w:cstheme="majorBidi"/>
          <w:sz w:val="24"/>
          <w:szCs w:val="24"/>
        </w:rPr>
        <w:t>ont montrés que les principales sources des phosphates sont :</w:t>
      </w:r>
    </w:p>
    <w:p w:rsidR="001711B8" w:rsidRPr="00C162E3" w:rsidRDefault="001711B8" w:rsidP="005B64AE">
      <w:pPr>
        <w:pStyle w:val="Paragraphedeliste"/>
        <w:numPr>
          <w:ilvl w:val="0"/>
          <w:numId w:val="16"/>
        </w:numPr>
        <w:jc w:val="both"/>
        <w:rPr>
          <w:rFonts w:asciiTheme="majorBidi" w:hAnsiTheme="majorBidi" w:cstheme="majorBidi"/>
          <w:sz w:val="24"/>
          <w:szCs w:val="24"/>
        </w:rPr>
      </w:pPr>
      <w:r w:rsidRPr="00C162E3">
        <w:rPr>
          <w:rFonts w:asciiTheme="majorBidi" w:hAnsiTheme="majorBidi" w:cstheme="majorBidi"/>
          <w:sz w:val="24"/>
          <w:szCs w:val="24"/>
        </w:rPr>
        <w:t>Le volcanisme</w:t>
      </w:r>
      <w:r w:rsidR="005B64AE">
        <w:rPr>
          <w:rFonts w:asciiTheme="majorBidi" w:hAnsiTheme="majorBidi" w:cstheme="majorBidi"/>
          <w:sz w:val="24"/>
          <w:szCs w:val="24"/>
        </w:rPr>
        <w:t>,</w:t>
      </w:r>
    </w:p>
    <w:p w:rsidR="001711B8" w:rsidRPr="00C162E3" w:rsidRDefault="001711B8" w:rsidP="005B64AE">
      <w:pPr>
        <w:pStyle w:val="Paragraphedeliste"/>
        <w:numPr>
          <w:ilvl w:val="0"/>
          <w:numId w:val="16"/>
        </w:numPr>
        <w:jc w:val="both"/>
        <w:rPr>
          <w:rFonts w:asciiTheme="majorBidi" w:hAnsiTheme="majorBidi" w:cstheme="majorBidi"/>
          <w:sz w:val="24"/>
          <w:szCs w:val="24"/>
        </w:rPr>
      </w:pPr>
      <w:r w:rsidRPr="00C162E3">
        <w:rPr>
          <w:rFonts w:asciiTheme="majorBidi" w:hAnsiTheme="majorBidi" w:cstheme="majorBidi"/>
          <w:sz w:val="24"/>
          <w:szCs w:val="24"/>
        </w:rPr>
        <w:t xml:space="preserve">Le </w:t>
      </w:r>
      <w:proofErr w:type="spellStart"/>
      <w:r w:rsidRPr="00C162E3">
        <w:rPr>
          <w:rFonts w:asciiTheme="majorBidi" w:hAnsiTheme="majorBidi" w:cstheme="majorBidi"/>
          <w:sz w:val="24"/>
          <w:szCs w:val="24"/>
        </w:rPr>
        <w:t>biota</w:t>
      </w:r>
      <w:proofErr w:type="spellEnd"/>
      <w:r w:rsidR="005B64AE">
        <w:rPr>
          <w:rFonts w:asciiTheme="majorBidi" w:hAnsiTheme="majorBidi" w:cstheme="majorBidi"/>
          <w:sz w:val="24"/>
          <w:szCs w:val="24"/>
        </w:rPr>
        <w:t>,</w:t>
      </w:r>
    </w:p>
    <w:p w:rsidR="001711B8" w:rsidRPr="00C162E3" w:rsidRDefault="001711B8" w:rsidP="005B64AE">
      <w:pPr>
        <w:pStyle w:val="Paragraphedeliste"/>
        <w:numPr>
          <w:ilvl w:val="0"/>
          <w:numId w:val="16"/>
        </w:numPr>
        <w:jc w:val="both"/>
        <w:rPr>
          <w:rFonts w:asciiTheme="majorBidi" w:hAnsiTheme="majorBidi" w:cstheme="majorBidi"/>
          <w:sz w:val="24"/>
          <w:szCs w:val="24"/>
        </w:rPr>
      </w:pPr>
      <w:r w:rsidRPr="00C162E3">
        <w:rPr>
          <w:rFonts w:asciiTheme="majorBidi" w:hAnsiTheme="majorBidi" w:cstheme="majorBidi"/>
          <w:sz w:val="24"/>
          <w:szCs w:val="24"/>
        </w:rPr>
        <w:t>Les apports fluviatiles</w:t>
      </w:r>
      <w:r w:rsidR="005B64AE">
        <w:rPr>
          <w:rFonts w:asciiTheme="majorBidi" w:hAnsiTheme="majorBidi" w:cstheme="majorBidi"/>
          <w:sz w:val="24"/>
          <w:szCs w:val="24"/>
        </w:rPr>
        <w:t>,</w:t>
      </w:r>
    </w:p>
    <w:p w:rsidR="001711B8" w:rsidRPr="00C162E3" w:rsidRDefault="001711B8" w:rsidP="005B64AE">
      <w:pPr>
        <w:pStyle w:val="Paragraphedeliste"/>
        <w:numPr>
          <w:ilvl w:val="0"/>
          <w:numId w:val="16"/>
        </w:numPr>
        <w:jc w:val="both"/>
        <w:rPr>
          <w:rFonts w:asciiTheme="majorBidi" w:hAnsiTheme="majorBidi" w:cstheme="majorBidi"/>
          <w:sz w:val="24"/>
          <w:szCs w:val="24"/>
        </w:rPr>
      </w:pPr>
      <w:r w:rsidRPr="00C162E3">
        <w:rPr>
          <w:rFonts w:asciiTheme="majorBidi" w:hAnsiTheme="majorBidi" w:cstheme="majorBidi"/>
          <w:sz w:val="24"/>
          <w:szCs w:val="24"/>
        </w:rPr>
        <w:t>Les Upwelling waters</w:t>
      </w:r>
      <w:r w:rsidR="005B64AE">
        <w:rPr>
          <w:rFonts w:asciiTheme="majorBidi" w:hAnsiTheme="majorBidi" w:cstheme="majorBidi"/>
          <w:sz w:val="24"/>
          <w:szCs w:val="24"/>
        </w:rPr>
        <w:t>,</w:t>
      </w:r>
    </w:p>
    <w:p w:rsidR="001711B8" w:rsidRPr="00C162E3" w:rsidRDefault="001711B8" w:rsidP="005B64AE">
      <w:pPr>
        <w:pStyle w:val="Paragraphedeliste"/>
        <w:jc w:val="both"/>
        <w:rPr>
          <w:rFonts w:asciiTheme="majorBidi" w:hAnsiTheme="majorBidi" w:cstheme="majorBidi"/>
          <w:sz w:val="24"/>
          <w:szCs w:val="24"/>
        </w:rPr>
      </w:pPr>
    </w:p>
    <w:p w:rsidR="001711B8" w:rsidRPr="005B64AE" w:rsidRDefault="001711B8" w:rsidP="005B64AE">
      <w:pPr>
        <w:pStyle w:val="Paragraphedeliste"/>
        <w:ind w:left="1440"/>
        <w:jc w:val="both"/>
        <w:rPr>
          <w:rFonts w:asciiTheme="majorHAnsi" w:hAnsiTheme="majorHAnsi"/>
        </w:rPr>
      </w:pPr>
    </w:p>
    <w:p w:rsidR="001711B8" w:rsidRPr="008715DC" w:rsidRDefault="001711B8" w:rsidP="005B64AE">
      <w:pPr>
        <w:pStyle w:val="Paragraphedeliste"/>
        <w:numPr>
          <w:ilvl w:val="0"/>
          <w:numId w:val="26"/>
        </w:numPr>
        <w:jc w:val="both"/>
        <w:rPr>
          <w:rFonts w:asciiTheme="majorHAnsi" w:hAnsiTheme="majorHAnsi"/>
          <w:sz w:val="28"/>
          <w:szCs w:val="28"/>
        </w:rPr>
      </w:pPr>
      <w:r w:rsidRPr="008715DC">
        <w:rPr>
          <w:rFonts w:asciiTheme="majorHAnsi" w:hAnsiTheme="majorHAnsi"/>
          <w:sz w:val="28"/>
          <w:szCs w:val="28"/>
        </w:rPr>
        <w:t>Le volcanisme</w:t>
      </w:r>
      <w:r w:rsidR="00DE7707" w:rsidRPr="008715DC">
        <w:rPr>
          <w:rFonts w:asciiTheme="majorHAnsi" w:hAnsiTheme="majorHAnsi"/>
          <w:sz w:val="28"/>
          <w:szCs w:val="28"/>
        </w:rPr>
        <w:t> :</w:t>
      </w:r>
    </w:p>
    <w:p w:rsidR="00DE7707" w:rsidRPr="00DE7707" w:rsidRDefault="00DE7707" w:rsidP="005B64AE">
      <w:pPr>
        <w:pStyle w:val="Paragraphedeliste"/>
        <w:ind w:left="2160"/>
        <w:jc w:val="both"/>
        <w:rPr>
          <w:rFonts w:asciiTheme="majorHAnsi" w:hAnsiTheme="majorHAnsi"/>
          <w:sz w:val="28"/>
          <w:szCs w:val="28"/>
        </w:rPr>
      </w:pPr>
    </w:p>
    <w:p w:rsidR="001711B8" w:rsidRPr="00C162E3" w:rsidRDefault="00DE7707" w:rsidP="005B64AE">
      <w:pPr>
        <w:jc w:val="both"/>
        <w:rPr>
          <w:rFonts w:asciiTheme="majorBidi" w:hAnsiTheme="majorBidi" w:cstheme="majorBidi"/>
          <w:sz w:val="24"/>
          <w:szCs w:val="24"/>
        </w:rPr>
      </w:pPr>
      <w:r w:rsidRPr="00C162E3">
        <w:rPr>
          <w:rFonts w:asciiTheme="majorBidi" w:hAnsiTheme="majorBidi" w:cstheme="majorBidi"/>
          <w:sz w:val="24"/>
          <w:szCs w:val="24"/>
        </w:rPr>
        <w:t>En se b</w:t>
      </w:r>
      <w:r w:rsidR="005B64AE">
        <w:rPr>
          <w:rFonts w:asciiTheme="majorBidi" w:hAnsiTheme="majorBidi" w:cstheme="majorBidi"/>
          <w:sz w:val="24"/>
          <w:szCs w:val="24"/>
        </w:rPr>
        <w:t>asant sur la tectonique globale</w:t>
      </w:r>
      <w:r w:rsidRPr="00C162E3">
        <w:rPr>
          <w:rFonts w:asciiTheme="majorBidi" w:hAnsiTheme="majorBidi" w:cstheme="majorBidi"/>
          <w:sz w:val="24"/>
          <w:szCs w:val="24"/>
        </w:rPr>
        <w:t xml:space="preserve">, la dérive des continents et la mise en place du </w:t>
      </w:r>
      <w:proofErr w:type="spellStart"/>
      <w:r w:rsidRPr="00C162E3">
        <w:rPr>
          <w:rFonts w:asciiTheme="majorBidi" w:hAnsiTheme="majorBidi" w:cstheme="majorBidi"/>
          <w:sz w:val="24"/>
          <w:szCs w:val="24"/>
        </w:rPr>
        <w:t>rifting</w:t>
      </w:r>
      <w:proofErr w:type="spellEnd"/>
      <w:r w:rsidRPr="00C162E3">
        <w:rPr>
          <w:rFonts w:asciiTheme="majorBidi" w:hAnsiTheme="majorBidi" w:cstheme="majorBidi"/>
          <w:sz w:val="24"/>
          <w:szCs w:val="24"/>
        </w:rPr>
        <w:t xml:space="preserve"> océanique ont joués un </w:t>
      </w:r>
      <w:r w:rsidR="005B64AE" w:rsidRPr="00C162E3">
        <w:rPr>
          <w:rFonts w:asciiTheme="majorBidi" w:hAnsiTheme="majorBidi" w:cstheme="majorBidi"/>
          <w:sz w:val="24"/>
          <w:szCs w:val="24"/>
        </w:rPr>
        <w:t>rôle</w:t>
      </w:r>
      <w:r w:rsidRPr="00C162E3">
        <w:rPr>
          <w:rFonts w:asciiTheme="majorBidi" w:hAnsiTheme="majorBidi" w:cstheme="majorBidi"/>
          <w:sz w:val="24"/>
          <w:szCs w:val="24"/>
        </w:rPr>
        <w:t xml:space="preserve"> </w:t>
      </w:r>
      <w:r w:rsidR="005B64AE" w:rsidRPr="00C162E3">
        <w:rPr>
          <w:rFonts w:asciiTheme="majorBidi" w:hAnsiTheme="majorBidi" w:cstheme="majorBidi"/>
          <w:sz w:val="24"/>
          <w:szCs w:val="24"/>
        </w:rPr>
        <w:t>très</w:t>
      </w:r>
      <w:r w:rsidR="00DA72C7">
        <w:rPr>
          <w:rFonts w:asciiTheme="majorBidi" w:hAnsiTheme="majorBidi" w:cstheme="majorBidi"/>
          <w:sz w:val="24"/>
          <w:szCs w:val="24"/>
        </w:rPr>
        <w:t xml:space="preserve"> important</w:t>
      </w:r>
      <w:r w:rsidRPr="00C162E3">
        <w:rPr>
          <w:rFonts w:asciiTheme="majorBidi" w:hAnsiTheme="majorBidi" w:cstheme="majorBidi"/>
          <w:sz w:val="24"/>
          <w:szCs w:val="24"/>
        </w:rPr>
        <w:t xml:space="preserve"> dans l’apport des éléments tel que le phosphore, le calcium, fluor.</w:t>
      </w:r>
    </w:p>
    <w:p w:rsidR="00DE7707" w:rsidRPr="008715DC" w:rsidRDefault="00DE7707" w:rsidP="005B64AE">
      <w:pPr>
        <w:pStyle w:val="Paragraphedeliste"/>
        <w:numPr>
          <w:ilvl w:val="0"/>
          <w:numId w:val="26"/>
        </w:numPr>
        <w:jc w:val="both"/>
        <w:rPr>
          <w:rFonts w:asciiTheme="majorHAnsi" w:hAnsiTheme="majorHAnsi"/>
          <w:sz w:val="24"/>
          <w:szCs w:val="24"/>
        </w:rPr>
      </w:pPr>
      <w:r w:rsidRPr="008715DC">
        <w:rPr>
          <w:rFonts w:asciiTheme="majorHAnsi" w:hAnsiTheme="majorHAnsi"/>
          <w:sz w:val="24"/>
          <w:szCs w:val="24"/>
        </w:rPr>
        <w:t xml:space="preserve">Le </w:t>
      </w:r>
      <w:proofErr w:type="spellStart"/>
      <w:r w:rsidRPr="008715DC">
        <w:rPr>
          <w:rFonts w:asciiTheme="majorHAnsi" w:hAnsiTheme="majorHAnsi"/>
          <w:sz w:val="24"/>
          <w:szCs w:val="24"/>
        </w:rPr>
        <w:t>biota</w:t>
      </w:r>
      <w:proofErr w:type="spellEnd"/>
      <w:r w:rsidR="00A3706D" w:rsidRPr="008715DC">
        <w:rPr>
          <w:rFonts w:asciiTheme="majorHAnsi" w:hAnsiTheme="majorHAnsi"/>
          <w:sz w:val="24"/>
          <w:szCs w:val="24"/>
        </w:rPr>
        <w:t> :</w:t>
      </w:r>
    </w:p>
    <w:p w:rsidR="00DE7707" w:rsidRPr="00C162E3" w:rsidRDefault="00DA72C7" w:rsidP="005B64AE">
      <w:pPr>
        <w:jc w:val="both"/>
        <w:rPr>
          <w:rFonts w:asciiTheme="majorBidi" w:hAnsiTheme="majorBidi" w:cstheme="majorBidi"/>
          <w:sz w:val="24"/>
          <w:szCs w:val="24"/>
        </w:rPr>
      </w:pPr>
      <w:r>
        <w:rPr>
          <w:rFonts w:asciiTheme="majorBidi" w:hAnsiTheme="majorBidi" w:cstheme="majorBidi"/>
          <w:sz w:val="24"/>
          <w:szCs w:val="24"/>
        </w:rPr>
        <w:t>En écologie</w:t>
      </w:r>
      <w:r w:rsidR="00DE7707" w:rsidRPr="00C162E3">
        <w:rPr>
          <w:rFonts w:asciiTheme="majorBidi" w:hAnsiTheme="majorBidi" w:cstheme="majorBidi"/>
          <w:sz w:val="24"/>
          <w:szCs w:val="24"/>
        </w:rPr>
        <w:t>, un biot</w:t>
      </w:r>
      <w:r w:rsidR="00A9043B" w:rsidRPr="00C162E3">
        <w:rPr>
          <w:rFonts w:asciiTheme="majorBidi" w:hAnsiTheme="majorBidi" w:cstheme="majorBidi"/>
          <w:sz w:val="24"/>
          <w:szCs w:val="24"/>
        </w:rPr>
        <w:t xml:space="preserve">e ou </w:t>
      </w:r>
      <w:proofErr w:type="spellStart"/>
      <w:r w:rsidR="00A9043B" w:rsidRPr="00C162E3">
        <w:rPr>
          <w:rFonts w:asciiTheme="majorBidi" w:hAnsiTheme="majorBidi" w:cstheme="majorBidi"/>
          <w:sz w:val="24"/>
          <w:szCs w:val="24"/>
        </w:rPr>
        <w:t>biota</w:t>
      </w:r>
      <w:proofErr w:type="spellEnd"/>
      <w:r>
        <w:rPr>
          <w:rFonts w:asciiTheme="majorBidi" w:hAnsiTheme="majorBidi" w:cstheme="majorBidi"/>
          <w:color w:val="FF0000"/>
          <w:sz w:val="24"/>
          <w:szCs w:val="24"/>
        </w:rPr>
        <w:t xml:space="preserve"> </w:t>
      </w:r>
      <w:r w:rsidR="00A9043B" w:rsidRPr="00C162E3">
        <w:rPr>
          <w:rFonts w:asciiTheme="majorBidi" w:hAnsiTheme="majorBidi" w:cstheme="majorBidi"/>
          <w:sz w:val="24"/>
          <w:szCs w:val="24"/>
        </w:rPr>
        <w:t xml:space="preserve">(du grec </w:t>
      </w:r>
      <w:proofErr w:type="spellStart"/>
      <w:r w:rsidR="00A9043B" w:rsidRPr="00C162E3">
        <w:rPr>
          <w:rFonts w:asciiTheme="majorBidi" w:hAnsiTheme="majorBidi" w:cstheme="majorBidi"/>
          <w:sz w:val="24"/>
          <w:szCs w:val="24"/>
        </w:rPr>
        <w:t>βioç</w:t>
      </w:r>
      <w:proofErr w:type="spellEnd"/>
      <w:r w:rsidR="00A9043B" w:rsidRPr="00C162E3">
        <w:rPr>
          <w:rFonts w:asciiTheme="majorBidi" w:hAnsiTheme="majorBidi" w:cstheme="majorBidi"/>
          <w:sz w:val="24"/>
          <w:szCs w:val="24"/>
        </w:rPr>
        <w:t>, vie) est l’ensemble des organismes vivants (flore, faune et champignons ainsi que les micro-organismes  tels que bactéries, levures, microchampignons…..</w:t>
      </w:r>
      <w:proofErr w:type="gramStart"/>
      <w:r w:rsidR="00A9043B" w:rsidRPr="00C162E3">
        <w:rPr>
          <w:rFonts w:asciiTheme="majorBidi" w:hAnsiTheme="majorBidi" w:cstheme="majorBidi"/>
          <w:sz w:val="24"/>
          <w:szCs w:val="24"/>
        </w:rPr>
        <w:t>) ,</w:t>
      </w:r>
      <w:proofErr w:type="gramEnd"/>
      <w:r w:rsidR="00A9043B" w:rsidRPr="00C162E3">
        <w:rPr>
          <w:rFonts w:asciiTheme="majorBidi" w:hAnsiTheme="majorBidi" w:cstheme="majorBidi"/>
          <w:sz w:val="24"/>
          <w:szCs w:val="24"/>
        </w:rPr>
        <w:t xml:space="preserve"> à partir de leur matière organique, divers processus biochimiques aboutissent à la formation de l’apatite (minéral principale des phosphates)</w:t>
      </w:r>
      <w:r w:rsidR="00A42581" w:rsidRPr="00C162E3">
        <w:rPr>
          <w:rFonts w:asciiTheme="majorBidi" w:hAnsiTheme="majorBidi" w:cstheme="majorBidi"/>
          <w:sz w:val="24"/>
          <w:szCs w:val="24"/>
        </w:rPr>
        <w:t xml:space="preserve"> par la décomposition de la matière organique après la mort des organismes puis libération du phosphore qui précipite . «  </w:t>
      </w:r>
      <w:proofErr w:type="spellStart"/>
      <w:r w:rsidR="00A42581" w:rsidRPr="00C162E3">
        <w:rPr>
          <w:rFonts w:asciiTheme="majorBidi" w:hAnsiTheme="majorBidi" w:cstheme="majorBidi"/>
          <w:sz w:val="24"/>
          <w:szCs w:val="24"/>
        </w:rPr>
        <w:t>Wikipedia</w:t>
      </w:r>
      <w:proofErr w:type="spellEnd"/>
      <w:r w:rsidR="00A42581" w:rsidRPr="00C162E3">
        <w:rPr>
          <w:rFonts w:asciiTheme="majorBidi" w:hAnsiTheme="majorBidi" w:cstheme="majorBidi"/>
          <w:sz w:val="24"/>
          <w:szCs w:val="24"/>
        </w:rPr>
        <w:t xml:space="preserve">, A. </w:t>
      </w:r>
      <w:proofErr w:type="spellStart"/>
      <w:r w:rsidR="00A42581" w:rsidRPr="00C162E3">
        <w:rPr>
          <w:rFonts w:asciiTheme="majorBidi" w:hAnsiTheme="majorBidi" w:cstheme="majorBidi"/>
          <w:sz w:val="24"/>
          <w:szCs w:val="24"/>
        </w:rPr>
        <w:t>Tilghman</w:t>
      </w:r>
      <w:proofErr w:type="spellEnd"/>
      <w:r w:rsidR="00A42581" w:rsidRPr="00C162E3">
        <w:rPr>
          <w:rFonts w:asciiTheme="majorBidi" w:hAnsiTheme="majorBidi" w:cstheme="majorBidi"/>
          <w:sz w:val="24"/>
          <w:szCs w:val="24"/>
        </w:rPr>
        <w:t xml:space="preserve">, J. </w:t>
      </w:r>
      <w:proofErr w:type="spellStart"/>
      <w:r w:rsidR="00A42581" w:rsidRPr="00C162E3">
        <w:rPr>
          <w:rFonts w:asciiTheme="majorBidi" w:hAnsiTheme="majorBidi" w:cstheme="majorBidi"/>
          <w:sz w:val="24"/>
          <w:szCs w:val="24"/>
        </w:rPr>
        <w:t>Garric</w:t>
      </w:r>
      <w:proofErr w:type="spellEnd"/>
      <w:r w:rsidR="00A42581" w:rsidRPr="00C162E3">
        <w:rPr>
          <w:rFonts w:asciiTheme="majorBidi" w:hAnsiTheme="majorBidi" w:cstheme="majorBidi"/>
          <w:sz w:val="24"/>
          <w:szCs w:val="24"/>
        </w:rPr>
        <w:t xml:space="preserve"> et M. </w:t>
      </w:r>
      <w:proofErr w:type="spellStart"/>
      <w:r w:rsidR="00A42581" w:rsidRPr="00C162E3">
        <w:rPr>
          <w:rFonts w:asciiTheme="majorBidi" w:hAnsiTheme="majorBidi" w:cstheme="majorBidi"/>
          <w:sz w:val="24"/>
          <w:szCs w:val="24"/>
        </w:rPr>
        <w:t>coquery</w:t>
      </w:r>
      <w:proofErr w:type="spellEnd"/>
      <w:r w:rsidR="00A42581" w:rsidRPr="00C162E3">
        <w:rPr>
          <w:rFonts w:asciiTheme="majorBidi" w:hAnsiTheme="majorBidi" w:cstheme="majorBidi"/>
          <w:sz w:val="24"/>
          <w:szCs w:val="24"/>
        </w:rPr>
        <w:t xml:space="preserve"> (2008),</w:t>
      </w:r>
      <w:r w:rsidR="00A3706D" w:rsidRPr="00C162E3">
        <w:rPr>
          <w:rFonts w:asciiTheme="majorBidi" w:hAnsiTheme="majorBidi" w:cstheme="majorBidi"/>
          <w:sz w:val="24"/>
          <w:szCs w:val="24"/>
        </w:rPr>
        <w:t xml:space="preserve">  </w:t>
      </w:r>
      <w:r w:rsidR="00A3706D" w:rsidRPr="00C162E3">
        <w:rPr>
          <w:rFonts w:asciiTheme="majorBidi" w:hAnsiTheme="majorBidi" w:cstheme="majorBidi"/>
          <w:i/>
          <w:iCs/>
          <w:sz w:val="24"/>
          <w:szCs w:val="24"/>
        </w:rPr>
        <w:t xml:space="preserve">L a mesure des contaminants dans le biote : avantages et inconvénients pour la surveillance chimique du milieu continentale, </w:t>
      </w:r>
      <w:proofErr w:type="spellStart"/>
      <w:r w:rsidR="00A3706D" w:rsidRPr="00C162E3">
        <w:rPr>
          <w:rFonts w:asciiTheme="majorBidi" w:hAnsiTheme="majorBidi" w:cstheme="majorBidi"/>
          <w:sz w:val="24"/>
          <w:szCs w:val="24"/>
        </w:rPr>
        <w:t>Cemagref</w:t>
      </w:r>
      <w:proofErr w:type="spellEnd"/>
      <w:r w:rsidR="00A3706D" w:rsidRPr="00C162E3">
        <w:rPr>
          <w:rFonts w:asciiTheme="majorBidi" w:hAnsiTheme="majorBidi" w:cstheme="majorBidi"/>
          <w:sz w:val="24"/>
          <w:szCs w:val="24"/>
        </w:rPr>
        <w:t xml:space="preserve">, méthodes de prélèvements,  2008/1.1 – Etat des lieux et </w:t>
      </w:r>
      <w:proofErr w:type="spellStart"/>
      <w:r w:rsidR="00A3706D" w:rsidRPr="00C162E3">
        <w:rPr>
          <w:rFonts w:asciiTheme="majorBidi" w:hAnsiTheme="majorBidi" w:cstheme="majorBidi"/>
          <w:sz w:val="24"/>
          <w:szCs w:val="24"/>
        </w:rPr>
        <w:t>benchmarking</w:t>
      </w:r>
      <w:proofErr w:type="spellEnd"/>
      <w:r w:rsidR="00A3706D" w:rsidRPr="00C162E3">
        <w:rPr>
          <w:rFonts w:asciiTheme="majorBidi" w:hAnsiTheme="majorBidi" w:cstheme="majorBidi"/>
          <w:sz w:val="24"/>
          <w:szCs w:val="24"/>
        </w:rPr>
        <w:t> : étude comparative des référentiels st normes liés aux prélèvements  »</w:t>
      </w:r>
    </w:p>
    <w:p w:rsidR="00A3706D" w:rsidRPr="008715DC" w:rsidRDefault="00A3706D" w:rsidP="005B64AE">
      <w:pPr>
        <w:pStyle w:val="Paragraphedeliste"/>
        <w:numPr>
          <w:ilvl w:val="0"/>
          <w:numId w:val="26"/>
        </w:numPr>
        <w:jc w:val="both"/>
        <w:rPr>
          <w:rFonts w:asciiTheme="majorHAnsi" w:hAnsiTheme="majorHAnsi"/>
          <w:sz w:val="24"/>
          <w:szCs w:val="24"/>
        </w:rPr>
      </w:pPr>
      <w:r w:rsidRPr="008715DC">
        <w:rPr>
          <w:rFonts w:asciiTheme="majorHAnsi" w:hAnsiTheme="majorHAnsi"/>
          <w:sz w:val="24"/>
          <w:szCs w:val="24"/>
        </w:rPr>
        <w:t>Les apports fluviatiles :</w:t>
      </w:r>
    </w:p>
    <w:p w:rsidR="00A42581" w:rsidRPr="00C162E3" w:rsidRDefault="00A3706D" w:rsidP="005B64AE">
      <w:pPr>
        <w:jc w:val="both"/>
        <w:rPr>
          <w:rFonts w:asciiTheme="majorBidi" w:hAnsiTheme="majorBidi" w:cstheme="majorBidi"/>
          <w:sz w:val="24"/>
          <w:szCs w:val="24"/>
        </w:rPr>
      </w:pPr>
      <w:r w:rsidRPr="00C162E3">
        <w:rPr>
          <w:rFonts w:asciiTheme="majorBidi" w:hAnsiTheme="majorBidi" w:cstheme="majorBidi"/>
          <w:sz w:val="24"/>
          <w:szCs w:val="24"/>
        </w:rPr>
        <w:t>L’origine fluviatile du phosphore d’après « N .</w:t>
      </w:r>
      <w:proofErr w:type="spellStart"/>
      <w:r w:rsidRPr="00C162E3">
        <w:rPr>
          <w:rFonts w:asciiTheme="majorBidi" w:hAnsiTheme="majorBidi" w:cstheme="majorBidi"/>
          <w:sz w:val="24"/>
          <w:szCs w:val="24"/>
        </w:rPr>
        <w:t>Bushinki</w:t>
      </w:r>
      <w:proofErr w:type="spellEnd"/>
      <w:r w:rsidRPr="00C162E3">
        <w:rPr>
          <w:rFonts w:asciiTheme="majorBidi" w:hAnsiTheme="majorBidi" w:cstheme="majorBidi"/>
          <w:sz w:val="24"/>
          <w:szCs w:val="24"/>
        </w:rPr>
        <w:t xml:space="preserve"> 1964-66 » est principalement par les cours d’eau et dans des climats arides et dans les </w:t>
      </w:r>
      <w:proofErr w:type="spellStart"/>
      <w:r w:rsidRPr="00C162E3">
        <w:rPr>
          <w:rFonts w:asciiTheme="majorBidi" w:hAnsiTheme="majorBidi" w:cstheme="majorBidi"/>
          <w:sz w:val="24"/>
          <w:szCs w:val="24"/>
        </w:rPr>
        <w:t>biostat</w:t>
      </w:r>
      <w:r w:rsidR="00454985" w:rsidRPr="00C162E3">
        <w:rPr>
          <w:rFonts w:asciiTheme="majorBidi" w:hAnsiTheme="majorBidi" w:cstheme="majorBidi"/>
          <w:sz w:val="24"/>
          <w:szCs w:val="24"/>
        </w:rPr>
        <w:t>sies</w:t>
      </w:r>
      <w:proofErr w:type="spellEnd"/>
      <w:r w:rsidR="00454985" w:rsidRPr="00C162E3">
        <w:rPr>
          <w:rFonts w:asciiTheme="majorBidi" w:hAnsiTheme="majorBidi" w:cstheme="majorBidi"/>
          <w:sz w:val="24"/>
          <w:szCs w:val="24"/>
        </w:rPr>
        <w:t>.</w:t>
      </w:r>
    </w:p>
    <w:p w:rsidR="008715DC" w:rsidRDefault="008715DC" w:rsidP="005B64AE">
      <w:pPr>
        <w:jc w:val="both"/>
        <w:rPr>
          <w:rFonts w:asciiTheme="majorHAnsi" w:hAnsiTheme="majorHAnsi"/>
          <w:sz w:val="24"/>
          <w:szCs w:val="24"/>
        </w:rPr>
      </w:pPr>
    </w:p>
    <w:p w:rsidR="00454985" w:rsidRPr="008715DC" w:rsidRDefault="008715DC" w:rsidP="005B64AE">
      <w:pPr>
        <w:pStyle w:val="Paragraphedeliste"/>
        <w:numPr>
          <w:ilvl w:val="0"/>
          <w:numId w:val="26"/>
        </w:numPr>
        <w:jc w:val="both"/>
        <w:rPr>
          <w:rFonts w:asciiTheme="majorHAnsi" w:hAnsiTheme="majorHAnsi"/>
          <w:sz w:val="24"/>
          <w:szCs w:val="24"/>
        </w:rPr>
      </w:pPr>
      <w:r w:rsidRPr="008715DC">
        <w:rPr>
          <w:rFonts w:asciiTheme="majorHAnsi" w:hAnsiTheme="majorHAnsi"/>
          <w:sz w:val="24"/>
          <w:szCs w:val="24"/>
        </w:rPr>
        <w:t>Les upwellings</w:t>
      </w:r>
      <w:r w:rsidR="00454985" w:rsidRPr="008715DC">
        <w:rPr>
          <w:rFonts w:asciiTheme="majorHAnsi" w:hAnsiTheme="majorHAnsi"/>
          <w:sz w:val="24"/>
          <w:szCs w:val="24"/>
        </w:rPr>
        <w:t xml:space="preserve"> waters ou les courants d’upwelling :</w:t>
      </w:r>
    </w:p>
    <w:p w:rsidR="00454985" w:rsidRPr="00454985" w:rsidRDefault="00454985" w:rsidP="005B64AE">
      <w:pPr>
        <w:pStyle w:val="Paragraphedeliste"/>
        <w:ind w:left="2160"/>
        <w:jc w:val="both"/>
        <w:rPr>
          <w:rFonts w:asciiTheme="majorHAnsi" w:hAnsiTheme="majorHAnsi"/>
          <w:sz w:val="24"/>
          <w:szCs w:val="24"/>
        </w:rPr>
      </w:pPr>
    </w:p>
    <w:p w:rsidR="00C162E3" w:rsidRDefault="00454985" w:rsidP="005B64AE">
      <w:pPr>
        <w:pStyle w:val="Paragraphedeliste"/>
        <w:jc w:val="both"/>
        <w:rPr>
          <w:rFonts w:asciiTheme="majorBidi" w:hAnsiTheme="majorBidi" w:cstheme="majorBidi"/>
          <w:sz w:val="24"/>
          <w:szCs w:val="24"/>
        </w:rPr>
      </w:pPr>
      <w:r w:rsidRPr="00C162E3">
        <w:rPr>
          <w:rFonts w:asciiTheme="majorBidi" w:hAnsiTheme="majorBidi" w:cstheme="majorBidi"/>
          <w:sz w:val="24"/>
          <w:szCs w:val="24"/>
        </w:rPr>
        <w:t>La remontée d’eau (</w:t>
      </w:r>
      <w:r w:rsidRPr="00C162E3">
        <w:rPr>
          <w:rFonts w:asciiTheme="majorBidi" w:hAnsiTheme="majorBidi" w:cstheme="majorBidi"/>
          <w:b/>
          <w:bCs/>
          <w:sz w:val="24"/>
          <w:szCs w:val="24"/>
        </w:rPr>
        <w:t xml:space="preserve">upwelling </w:t>
      </w:r>
      <w:r w:rsidRPr="00C162E3">
        <w:rPr>
          <w:rFonts w:asciiTheme="majorBidi" w:hAnsiTheme="majorBidi" w:cstheme="majorBidi"/>
          <w:sz w:val="24"/>
          <w:szCs w:val="24"/>
        </w:rPr>
        <w:t>en anglais) est un phénomène océanographique qui se produit par l’action du vent, les eaux chaudes se déplacent en surface, elles se refroidissent dans les hautes latitudes et s’enfoncent en profondeur ou elles suivent le trajet inverse.</w:t>
      </w:r>
    </w:p>
    <w:p w:rsidR="001711B8" w:rsidRPr="00FE3BF9" w:rsidRDefault="001711B8" w:rsidP="00FE3BF9">
      <w:pPr>
        <w:jc w:val="both"/>
        <w:rPr>
          <w:rFonts w:asciiTheme="majorBidi" w:hAnsiTheme="majorBidi" w:cstheme="majorBidi"/>
          <w:sz w:val="24"/>
          <w:szCs w:val="24"/>
        </w:rPr>
      </w:pPr>
    </w:p>
    <w:p w:rsidR="001711B8" w:rsidRPr="008715DC" w:rsidRDefault="00454985" w:rsidP="005B64AE">
      <w:pPr>
        <w:jc w:val="both"/>
        <w:rPr>
          <w:rFonts w:asciiTheme="majorHAnsi" w:hAnsiTheme="majorHAnsi"/>
          <w:sz w:val="28"/>
          <w:szCs w:val="28"/>
          <w:u w:val="single"/>
        </w:rPr>
      </w:pPr>
      <w:r w:rsidRPr="008715DC">
        <w:rPr>
          <w:rFonts w:asciiTheme="majorHAnsi" w:hAnsiTheme="majorHAnsi"/>
          <w:sz w:val="28"/>
          <w:szCs w:val="28"/>
          <w:u w:val="single"/>
        </w:rPr>
        <w:t xml:space="preserve">Théories de la </w:t>
      </w:r>
      <w:proofErr w:type="spellStart"/>
      <w:r w:rsidRPr="008715DC">
        <w:rPr>
          <w:rFonts w:asciiTheme="majorHAnsi" w:hAnsiTheme="majorHAnsi"/>
          <w:sz w:val="28"/>
          <w:szCs w:val="28"/>
          <w:u w:val="single"/>
        </w:rPr>
        <w:t>phosphatogenése</w:t>
      </w:r>
      <w:proofErr w:type="spellEnd"/>
      <w:r w:rsidRPr="008715DC">
        <w:rPr>
          <w:rFonts w:asciiTheme="majorHAnsi" w:hAnsiTheme="majorHAnsi"/>
          <w:sz w:val="28"/>
          <w:szCs w:val="28"/>
          <w:u w:val="single"/>
        </w:rPr>
        <w:t> :</w:t>
      </w:r>
    </w:p>
    <w:p w:rsidR="006C4D4A" w:rsidRDefault="00454985" w:rsidP="005B64AE">
      <w:pPr>
        <w:pStyle w:val="Paragraphedeliste"/>
        <w:numPr>
          <w:ilvl w:val="0"/>
          <w:numId w:val="27"/>
        </w:numPr>
        <w:jc w:val="both"/>
        <w:rPr>
          <w:rFonts w:asciiTheme="majorHAnsi" w:hAnsiTheme="majorHAnsi" w:cs="MoolBoran"/>
          <w:sz w:val="24"/>
          <w:szCs w:val="24"/>
          <w:u w:val="single"/>
        </w:rPr>
      </w:pPr>
      <w:r w:rsidRPr="00454985">
        <w:rPr>
          <w:rFonts w:asciiTheme="majorHAnsi" w:hAnsiTheme="majorHAnsi" w:cs="MoolBoran"/>
          <w:sz w:val="24"/>
          <w:szCs w:val="24"/>
          <w:u w:val="single"/>
        </w:rPr>
        <w:lastRenderedPageBreak/>
        <w:t>La théorie de Kazakov (1937)</w:t>
      </w:r>
    </w:p>
    <w:p w:rsidR="00970F27" w:rsidRPr="00C162E3" w:rsidRDefault="001E6E23" w:rsidP="005B64AE">
      <w:pPr>
        <w:jc w:val="both"/>
        <w:rPr>
          <w:rFonts w:asciiTheme="majorBidi" w:hAnsiTheme="majorBidi" w:cstheme="majorBidi"/>
          <w:sz w:val="24"/>
          <w:szCs w:val="24"/>
        </w:rPr>
      </w:pPr>
      <w:r w:rsidRPr="00C162E3">
        <w:rPr>
          <w:rFonts w:asciiTheme="majorBidi" w:hAnsiTheme="majorBidi" w:cstheme="majorBidi"/>
          <w:sz w:val="24"/>
          <w:szCs w:val="24"/>
        </w:rPr>
        <w:t xml:space="preserve">En se basant sur la théorie de Kazakov (1937), le phosphore serait apporté par </w:t>
      </w:r>
      <w:r w:rsidR="008715DC" w:rsidRPr="00C162E3">
        <w:rPr>
          <w:rFonts w:asciiTheme="majorBidi" w:hAnsiTheme="majorBidi" w:cstheme="majorBidi"/>
          <w:sz w:val="24"/>
          <w:szCs w:val="24"/>
        </w:rPr>
        <w:t>les remontées</w:t>
      </w:r>
      <w:r w:rsidRPr="00C162E3">
        <w:rPr>
          <w:rFonts w:asciiTheme="majorBidi" w:hAnsiTheme="majorBidi" w:cstheme="majorBidi"/>
          <w:sz w:val="24"/>
          <w:szCs w:val="24"/>
        </w:rPr>
        <w:t xml:space="preserve"> d’eau (« upwelling ») côtiers. En effet, ces zones sont riches en phosphates solubles ou </w:t>
      </w:r>
      <w:r w:rsidR="008715DC" w:rsidRPr="00C162E3">
        <w:rPr>
          <w:rFonts w:asciiTheme="majorBidi" w:hAnsiTheme="majorBidi" w:cstheme="majorBidi"/>
          <w:sz w:val="24"/>
          <w:szCs w:val="24"/>
        </w:rPr>
        <w:t>insolubles</w:t>
      </w:r>
      <w:r w:rsidRPr="00C162E3">
        <w:rPr>
          <w:rFonts w:asciiTheme="majorBidi" w:hAnsiTheme="majorBidi" w:cstheme="majorBidi"/>
          <w:sz w:val="24"/>
          <w:szCs w:val="24"/>
        </w:rPr>
        <w:t xml:space="preserve"> (en suspension). La quantité de PO4 varie avec la profondeur et la </w:t>
      </w:r>
      <w:r w:rsidR="00092077" w:rsidRPr="00C162E3">
        <w:rPr>
          <w:rFonts w:asciiTheme="majorBidi" w:hAnsiTheme="majorBidi" w:cstheme="majorBidi"/>
          <w:sz w:val="24"/>
          <w:szCs w:val="24"/>
        </w:rPr>
        <w:t>température.</w:t>
      </w:r>
    </w:p>
    <w:p w:rsidR="00970F27" w:rsidRPr="00C162E3" w:rsidRDefault="00970F27" w:rsidP="005B64AE">
      <w:pPr>
        <w:jc w:val="both"/>
        <w:rPr>
          <w:rFonts w:asciiTheme="majorBidi" w:hAnsiTheme="majorBidi" w:cstheme="majorBidi"/>
          <w:sz w:val="24"/>
          <w:szCs w:val="24"/>
        </w:rPr>
      </w:pPr>
    </w:p>
    <w:p w:rsidR="00092077" w:rsidRPr="00C162E3" w:rsidRDefault="00092077" w:rsidP="005B64AE">
      <w:pPr>
        <w:jc w:val="both"/>
        <w:rPr>
          <w:rFonts w:asciiTheme="majorBidi" w:hAnsiTheme="majorBidi" w:cstheme="majorBidi"/>
          <w:sz w:val="24"/>
          <w:szCs w:val="24"/>
        </w:rPr>
      </w:pPr>
      <w:r w:rsidRPr="00C162E3">
        <w:rPr>
          <w:rFonts w:asciiTheme="majorBidi" w:hAnsiTheme="majorBidi" w:cstheme="majorBidi"/>
          <w:sz w:val="24"/>
          <w:szCs w:val="24"/>
        </w:rPr>
        <w:t>Cette théorie se résume en quatre points :</w:t>
      </w:r>
    </w:p>
    <w:p w:rsidR="00092077" w:rsidRPr="00C162E3" w:rsidRDefault="00092077" w:rsidP="005B64AE">
      <w:pPr>
        <w:pStyle w:val="Paragraphedeliste"/>
        <w:numPr>
          <w:ilvl w:val="0"/>
          <w:numId w:val="2"/>
        </w:numPr>
        <w:jc w:val="both"/>
        <w:rPr>
          <w:rFonts w:asciiTheme="majorBidi" w:hAnsiTheme="majorBidi" w:cstheme="majorBidi"/>
          <w:sz w:val="24"/>
          <w:szCs w:val="24"/>
        </w:rPr>
      </w:pPr>
      <w:r w:rsidRPr="00C162E3">
        <w:rPr>
          <w:rFonts w:asciiTheme="majorBidi" w:hAnsiTheme="majorBidi" w:cstheme="majorBidi"/>
          <w:sz w:val="24"/>
          <w:szCs w:val="24"/>
        </w:rPr>
        <w:t>Eaux profonds : Source principale de P</w:t>
      </w:r>
    </w:p>
    <w:p w:rsidR="00092077" w:rsidRPr="00C162E3" w:rsidRDefault="00092077" w:rsidP="005B64AE">
      <w:pPr>
        <w:pStyle w:val="Paragraphedeliste"/>
        <w:numPr>
          <w:ilvl w:val="0"/>
          <w:numId w:val="2"/>
        </w:numPr>
        <w:jc w:val="both"/>
        <w:rPr>
          <w:rFonts w:asciiTheme="majorBidi" w:hAnsiTheme="majorBidi" w:cstheme="majorBidi"/>
          <w:sz w:val="24"/>
          <w:szCs w:val="24"/>
        </w:rPr>
      </w:pPr>
      <w:r w:rsidRPr="00C162E3">
        <w:rPr>
          <w:rFonts w:asciiTheme="majorBidi" w:hAnsiTheme="majorBidi" w:cstheme="majorBidi"/>
          <w:sz w:val="24"/>
          <w:szCs w:val="24"/>
        </w:rPr>
        <w:t>Les continents : Source de P, Ca, et  C.</w:t>
      </w:r>
    </w:p>
    <w:p w:rsidR="004A117A" w:rsidRPr="00C162E3" w:rsidRDefault="00092077" w:rsidP="005B64AE">
      <w:pPr>
        <w:pStyle w:val="Paragraphedeliste"/>
        <w:numPr>
          <w:ilvl w:val="0"/>
          <w:numId w:val="2"/>
        </w:numPr>
        <w:jc w:val="both"/>
        <w:rPr>
          <w:rFonts w:asciiTheme="majorBidi" w:hAnsiTheme="majorBidi" w:cstheme="majorBidi"/>
          <w:sz w:val="24"/>
          <w:szCs w:val="24"/>
        </w:rPr>
      </w:pPr>
      <w:r w:rsidRPr="00C162E3">
        <w:rPr>
          <w:rFonts w:asciiTheme="majorBidi" w:hAnsiTheme="majorBidi" w:cstheme="majorBidi"/>
          <w:sz w:val="24"/>
          <w:szCs w:val="24"/>
        </w:rPr>
        <w:t xml:space="preserve">L’action </w:t>
      </w:r>
      <w:r w:rsidR="004A117A" w:rsidRPr="00C162E3">
        <w:rPr>
          <w:rFonts w:asciiTheme="majorBidi" w:hAnsiTheme="majorBidi" w:cstheme="majorBidi"/>
          <w:sz w:val="24"/>
          <w:szCs w:val="24"/>
        </w:rPr>
        <w:t xml:space="preserve">des courants marins permet l’agitation et le brassage </w:t>
      </w:r>
    </w:p>
    <w:p w:rsidR="004A117A" w:rsidRPr="00C162E3" w:rsidRDefault="004A117A" w:rsidP="005B64AE">
      <w:pPr>
        <w:pStyle w:val="Paragraphedeliste"/>
        <w:numPr>
          <w:ilvl w:val="0"/>
          <w:numId w:val="2"/>
        </w:numPr>
        <w:jc w:val="both"/>
        <w:rPr>
          <w:rFonts w:asciiTheme="majorBidi" w:hAnsiTheme="majorBidi" w:cstheme="majorBidi"/>
          <w:sz w:val="24"/>
          <w:szCs w:val="24"/>
        </w:rPr>
      </w:pPr>
      <w:r w:rsidRPr="00C162E3">
        <w:rPr>
          <w:rFonts w:asciiTheme="majorBidi" w:hAnsiTheme="majorBidi" w:cstheme="majorBidi"/>
          <w:sz w:val="24"/>
          <w:szCs w:val="24"/>
        </w:rPr>
        <w:t>Les zones les plus riches en P se situent à 500m de profondeur.</w:t>
      </w:r>
    </w:p>
    <w:p w:rsidR="00092077" w:rsidRPr="00C162E3" w:rsidRDefault="004A117A" w:rsidP="005B64AE">
      <w:pPr>
        <w:pStyle w:val="Paragraphedeliste"/>
        <w:numPr>
          <w:ilvl w:val="0"/>
          <w:numId w:val="28"/>
        </w:numPr>
        <w:jc w:val="both"/>
        <w:rPr>
          <w:rFonts w:asciiTheme="majorBidi" w:hAnsiTheme="majorBidi" w:cstheme="majorBidi"/>
          <w:sz w:val="24"/>
          <w:szCs w:val="24"/>
        </w:rPr>
      </w:pPr>
      <w:r w:rsidRPr="00C162E3">
        <w:rPr>
          <w:rFonts w:asciiTheme="majorBidi" w:hAnsiTheme="majorBidi" w:cstheme="majorBidi"/>
          <w:sz w:val="24"/>
          <w:szCs w:val="24"/>
        </w:rPr>
        <w:t>Ascension des eaux profondes riche en P et Ca.</w:t>
      </w:r>
    </w:p>
    <w:p w:rsidR="004A117A" w:rsidRPr="00C162E3" w:rsidRDefault="004A117A" w:rsidP="005B64AE">
      <w:pPr>
        <w:pStyle w:val="Paragraphedeliste"/>
        <w:numPr>
          <w:ilvl w:val="0"/>
          <w:numId w:val="28"/>
        </w:numPr>
        <w:jc w:val="both"/>
        <w:rPr>
          <w:rFonts w:asciiTheme="majorBidi" w:hAnsiTheme="majorBidi" w:cstheme="majorBidi"/>
          <w:sz w:val="24"/>
          <w:szCs w:val="24"/>
        </w:rPr>
      </w:pPr>
      <w:r w:rsidRPr="00C162E3">
        <w:rPr>
          <w:rFonts w:asciiTheme="majorBidi" w:hAnsiTheme="majorBidi" w:cstheme="majorBidi"/>
          <w:sz w:val="24"/>
          <w:szCs w:val="24"/>
        </w:rPr>
        <w:t>Diminution de la Pco2</w:t>
      </w:r>
    </w:p>
    <w:p w:rsidR="004A117A" w:rsidRDefault="004A117A" w:rsidP="005B64AE">
      <w:pPr>
        <w:pStyle w:val="Paragraphedeliste"/>
        <w:ind w:left="1411"/>
        <w:jc w:val="both"/>
        <w:rPr>
          <w:rFonts w:asciiTheme="majorHAnsi" w:hAnsiTheme="majorHAnsi"/>
          <w:sz w:val="24"/>
          <w:szCs w:val="24"/>
        </w:rPr>
      </w:pPr>
    </w:p>
    <w:p w:rsidR="004A117A" w:rsidRPr="006D4503" w:rsidRDefault="006D4503" w:rsidP="005B64AE">
      <w:pPr>
        <w:pStyle w:val="Paragraphedeliste"/>
        <w:numPr>
          <w:ilvl w:val="0"/>
          <w:numId w:val="24"/>
        </w:numPr>
        <w:jc w:val="both"/>
        <w:rPr>
          <w:rFonts w:asciiTheme="majorHAnsi" w:hAnsiTheme="majorHAnsi"/>
          <w:sz w:val="24"/>
          <w:szCs w:val="24"/>
        </w:rPr>
      </w:pPr>
      <w:r w:rsidRPr="006D4503">
        <w:rPr>
          <w:rFonts w:asciiTheme="majorHAnsi" w:hAnsiTheme="majorHAnsi"/>
          <w:sz w:val="24"/>
          <w:szCs w:val="24"/>
          <w:u w:val="single"/>
        </w:rPr>
        <w:t>La théorie de L.DAUBREE(1950)</w:t>
      </w:r>
    </w:p>
    <w:p w:rsidR="006D4503" w:rsidRPr="00C162E3" w:rsidRDefault="006D4503" w:rsidP="005B64AE">
      <w:pPr>
        <w:pStyle w:val="Paragraphedeliste"/>
        <w:jc w:val="both"/>
        <w:rPr>
          <w:rFonts w:asciiTheme="majorBidi" w:hAnsiTheme="majorBidi" w:cstheme="majorBidi"/>
          <w:sz w:val="24"/>
          <w:szCs w:val="24"/>
        </w:rPr>
      </w:pPr>
      <w:r w:rsidRPr="00C162E3">
        <w:rPr>
          <w:rFonts w:asciiTheme="majorBidi" w:hAnsiTheme="majorBidi" w:cstheme="majorBidi"/>
          <w:sz w:val="24"/>
          <w:szCs w:val="24"/>
        </w:rPr>
        <w:t xml:space="preserve">Selon (L.DAUBREE 1950) on considérait que le gisement provient de l’accumulation des poissons et des </w:t>
      </w:r>
      <w:r w:rsidR="008715DC" w:rsidRPr="00C162E3">
        <w:rPr>
          <w:rFonts w:asciiTheme="majorBidi" w:hAnsiTheme="majorBidi" w:cstheme="majorBidi"/>
          <w:sz w:val="24"/>
          <w:szCs w:val="24"/>
        </w:rPr>
        <w:t>reptiles.</w:t>
      </w:r>
    </w:p>
    <w:p w:rsidR="0077249F" w:rsidRPr="00C162E3" w:rsidRDefault="0077249F" w:rsidP="005B64AE">
      <w:pPr>
        <w:pStyle w:val="Paragraphedeliste"/>
        <w:jc w:val="both"/>
        <w:rPr>
          <w:rFonts w:asciiTheme="majorBidi" w:hAnsiTheme="majorBidi" w:cstheme="majorBidi"/>
          <w:sz w:val="24"/>
          <w:szCs w:val="24"/>
        </w:rPr>
      </w:pPr>
    </w:p>
    <w:p w:rsidR="0077249F" w:rsidRPr="0077249F" w:rsidRDefault="0077249F" w:rsidP="005B64AE">
      <w:pPr>
        <w:pStyle w:val="Paragraphedeliste"/>
        <w:numPr>
          <w:ilvl w:val="0"/>
          <w:numId w:val="24"/>
        </w:numPr>
        <w:jc w:val="both"/>
        <w:rPr>
          <w:rFonts w:asciiTheme="majorHAnsi" w:hAnsiTheme="majorHAnsi"/>
          <w:sz w:val="24"/>
          <w:szCs w:val="24"/>
        </w:rPr>
      </w:pPr>
      <w:r>
        <w:rPr>
          <w:rFonts w:asciiTheme="majorHAnsi" w:hAnsiTheme="majorHAnsi"/>
          <w:sz w:val="24"/>
          <w:szCs w:val="24"/>
          <w:u w:val="single"/>
        </w:rPr>
        <w:t>Les différents types de gisement phosphatés dans le monde :</w:t>
      </w:r>
    </w:p>
    <w:p w:rsidR="0077249F" w:rsidRDefault="0077249F" w:rsidP="005B64AE">
      <w:pPr>
        <w:pStyle w:val="Paragraphedeliste"/>
        <w:jc w:val="both"/>
        <w:rPr>
          <w:rFonts w:asciiTheme="majorHAnsi" w:hAnsiTheme="majorHAnsi"/>
          <w:sz w:val="24"/>
          <w:szCs w:val="24"/>
        </w:rPr>
      </w:pPr>
    </w:p>
    <w:p w:rsidR="0077249F" w:rsidRPr="00C162E3" w:rsidRDefault="0077249F" w:rsidP="005B64AE">
      <w:pPr>
        <w:pStyle w:val="Paragraphedeliste"/>
        <w:jc w:val="both"/>
        <w:rPr>
          <w:rFonts w:asciiTheme="majorBidi" w:hAnsiTheme="majorBidi" w:cstheme="majorBidi"/>
          <w:sz w:val="24"/>
          <w:szCs w:val="24"/>
        </w:rPr>
      </w:pPr>
      <w:r w:rsidRPr="00C162E3">
        <w:rPr>
          <w:rFonts w:asciiTheme="majorBidi" w:hAnsiTheme="majorBidi" w:cstheme="majorBidi"/>
          <w:sz w:val="24"/>
          <w:szCs w:val="24"/>
        </w:rPr>
        <w:t>Les différents types de ces gisements sont :</w:t>
      </w:r>
    </w:p>
    <w:p w:rsidR="0077249F" w:rsidRPr="00C162E3" w:rsidRDefault="0077249F" w:rsidP="005B64AE">
      <w:pPr>
        <w:pStyle w:val="Paragraphedeliste"/>
        <w:numPr>
          <w:ilvl w:val="0"/>
          <w:numId w:val="29"/>
        </w:numPr>
        <w:jc w:val="both"/>
        <w:rPr>
          <w:rFonts w:asciiTheme="majorBidi" w:hAnsiTheme="majorBidi" w:cstheme="majorBidi"/>
          <w:sz w:val="24"/>
          <w:szCs w:val="24"/>
        </w:rPr>
      </w:pPr>
      <w:r w:rsidRPr="00C162E3">
        <w:rPr>
          <w:rFonts w:asciiTheme="majorBidi" w:hAnsiTheme="majorBidi" w:cstheme="majorBidi"/>
          <w:sz w:val="24"/>
          <w:szCs w:val="24"/>
        </w:rPr>
        <w:t>Gisement phosphatés non sédimentaires (</w:t>
      </w:r>
      <w:r w:rsidR="008715DC" w:rsidRPr="00C162E3">
        <w:rPr>
          <w:rFonts w:asciiTheme="majorBidi" w:hAnsiTheme="majorBidi" w:cstheme="majorBidi"/>
          <w:sz w:val="24"/>
          <w:szCs w:val="24"/>
        </w:rPr>
        <w:t>d’origine ignée)</w:t>
      </w:r>
    </w:p>
    <w:p w:rsidR="0077249F" w:rsidRDefault="0077249F" w:rsidP="005B64AE">
      <w:pPr>
        <w:pStyle w:val="Paragraphedeliste"/>
        <w:numPr>
          <w:ilvl w:val="0"/>
          <w:numId w:val="29"/>
        </w:numPr>
        <w:jc w:val="both"/>
        <w:rPr>
          <w:rFonts w:asciiTheme="majorHAnsi" w:hAnsiTheme="majorHAnsi"/>
          <w:sz w:val="24"/>
          <w:szCs w:val="24"/>
        </w:rPr>
      </w:pPr>
      <w:r w:rsidRPr="00C162E3">
        <w:rPr>
          <w:rFonts w:asciiTheme="majorBidi" w:hAnsiTheme="majorBidi" w:cstheme="majorBidi"/>
          <w:sz w:val="24"/>
          <w:szCs w:val="24"/>
        </w:rPr>
        <w:t>Gisement phosphatés sédimentaires</w:t>
      </w:r>
      <w:r>
        <w:rPr>
          <w:rFonts w:asciiTheme="majorHAnsi" w:hAnsiTheme="majorHAnsi"/>
          <w:sz w:val="24"/>
          <w:szCs w:val="24"/>
        </w:rPr>
        <w:t xml:space="preserve"> </w:t>
      </w:r>
    </w:p>
    <w:p w:rsidR="0077249F" w:rsidRDefault="0077249F" w:rsidP="005B64AE">
      <w:pPr>
        <w:pStyle w:val="Paragraphedeliste"/>
        <w:ind w:left="1440"/>
        <w:jc w:val="both"/>
        <w:rPr>
          <w:rFonts w:asciiTheme="majorHAnsi" w:hAnsiTheme="majorHAnsi"/>
          <w:sz w:val="24"/>
          <w:szCs w:val="24"/>
        </w:rPr>
      </w:pPr>
    </w:p>
    <w:p w:rsidR="0077249F" w:rsidRDefault="0077249F" w:rsidP="005B64AE">
      <w:pPr>
        <w:pStyle w:val="Paragraphedeliste"/>
        <w:ind w:left="1440"/>
        <w:jc w:val="both"/>
        <w:rPr>
          <w:rFonts w:asciiTheme="majorHAnsi" w:hAnsiTheme="majorHAnsi"/>
          <w:sz w:val="24"/>
          <w:szCs w:val="24"/>
          <w:u w:val="single"/>
        </w:rPr>
      </w:pPr>
      <w:r>
        <w:rPr>
          <w:rFonts w:asciiTheme="majorHAnsi" w:hAnsiTheme="majorHAnsi"/>
          <w:sz w:val="24"/>
          <w:szCs w:val="24"/>
          <w:u w:val="single"/>
        </w:rPr>
        <w:t>Gisement phosphatés non sédimentaires (d’origines ignées) :</w:t>
      </w:r>
    </w:p>
    <w:p w:rsidR="0077249F" w:rsidRDefault="0077249F" w:rsidP="005B64AE">
      <w:pPr>
        <w:pStyle w:val="Paragraphedeliste"/>
        <w:ind w:left="1440"/>
        <w:jc w:val="both"/>
        <w:rPr>
          <w:rFonts w:asciiTheme="majorHAnsi" w:hAnsiTheme="majorHAnsi"/>
          <w:sz w:val="24"/>
          <w:szCs w:val="24"/>
        </w:rPr>
      </w:pPr>
    </w:p>
    <w:p w:rsidR="0077249F" w:rsidRDefault="0077249F" w:rsidP="005B64AE">
      <w:pPr>
        <w:pStyle w:val="Paragraphedeliste"/>
        <w:ind w:left="1440"/>
        <w:jc w:val="both"/>
        <w:rPr>
          <w:rFonts w:asciiTheme="majorHAnsi" w:hAnsiTheme="majorHAnsi"/>
          <w:sz w:val="24"/>
          <w:szCs w:val="24"/>
        </w:rPr>
      </w:pPr>
      <w:r w:rsidRPr="00C162E3">
        <w:rPr>
          <w:rFonts w:asciiTheme="majorBidi" w:hAnsiTheme="majorBidi" w:cstheme="majorBidi"/>
          <w:sz w:val="24"/>
          <w:szCs w:val="24"/>
        </w:rPr>
        <w:t xml:space="preserve">Les gisements </w:t>
      </w:r>
      <w:proofErr w:type="gramStart"/>
      <w:r w:rsidRPr="00C162E3">
        <w:rPr>
          <w:rFonts w:asciiTheme="majorBidi" w:hAnsiTheme="majorBidi" w:cstheme="majorBidi"/>
          <w:sz w:val="24"/>
          <w:szCs w:val="24"/>
        </w:rPr>
        <w:t>ignées</w:t>
      </w:r>
      <w:proofErr w:type="gramEnd"/>
      <w:r w:rsidRPr="00C162E3">
        <w:rPr>
          <w:rFonts w:asciiTheme="majorBidi" w:hAnsiTheme="majorBidi" w:cstheme="majorBidi"/>
          <w:sz w:val="24"/>
          <w:szCs w:val="24"/>
        </w:rPr>
        <w:t xml:space="preserve"> ont fourni environ 10 à 20 pour cent de la production mondiale des dix dernières années. Ils  sont  exploités dans la Fédération de Russie, au Canada, en </w:t>
      </w:r>
      <w:r w:rsidR="008715DC" w:rsidRPr="00C162E3">
        <w:rPr>
          <w:rFonts w:asciiTheme="majorBidi" w:hAnsiTheme="majorBidi" w:cstheme="majorBidi"/>
          <w:sz w:val="24"/>
          <w:szCs w:val="24"/>
        </w:rPr>
        <w:t>Afrique</w:t>
      </w:r>
      <w:r w:rsidRPr="00C162E3">
        <w:rPr>
          <w:rFonts w:asciiTheme="majorBidi" w:hAnsiTheme="majorBidi" w:cstheme="majorBidi"/>
          <w:sz w:val="24"/>
          <w:szCs w:val="24"/>
        </w:rPr>
        <w:t xml:space="preserve"> de sud, au Brésil, en Finlande et au Zimbabwe mais se trouve également en Ouganda, au Malawi, au Sri Lanka</w:t>
      </w:r>
      <w:r w:rsidR="005B09BA" w:rsidRPr="00C162E3">
        <w:rPr>
          <w:rFonts w:asciiTheme="majorBidi" w:hAnsiTheme="majorBidi" w:cstheme="majorBidi"/>
          <w:sz w:val="24"/>
          <w:szCs w:val="24"/>
        </w:rPr>
        <w:t xml:space="preserve"> et en plusieurs </w:t>
      </w:r>
      <w:r w:rsidRPr="00C162E3">
        <w:rPr>
          <w:rFonts w:asciiTheme="majorBidi" w:hAnsiTheme="majorBidi" w:cstheme="majorBidi"/>
          <w:sz w:val="24"/>
          <w:szCs w:val="24"/>
        </w:rPr>
        <w:t xml:space="preserve"> </w:t>
      </w:r>
      <w:r w:rsidR="005B09BA" w:rsidRPr="00C162E3">
        <w:rPr>
          <w:rFonts w:asciiTheme="majorBidi" w:hAnsiTheme="majorBidi" w:cstheme="majorBidi"/>
          <w:sz w:val="24"/>
          <w:szCs w:val="24"/>
        </w:rPr>
        <w:t>autres endroits. Ces gisements contiennent généralement des variétés de fluor-apatite qui sont relativement peu réactives et donc moins appropriées pour l’application directe</w:t>
      </w:r>
      <w:r w:rsidR="005B09BA">
        <w:rPr>
          <w:rFonts w:asciiTheme="majorHAnsi" w:hAnsiTheme="majorHAnsi"/>
          <w:sz w:val="24"/>
          <w:szCs w:val="24"/>
        </w:rPr>
        <w:t>.</w:t>
      </w:r>
    </w:p>
    <w:p w:rsidR="00970F27" w:rsidRPr="00C162E3" w:rsidRDefault="005B09BA" w:rsidP="005B64AE">
      <w:pPr>
        <w:pStyle w:val="Paragraphedeliste"/>
        <w:ind w:left="1440"/>
        <w:jc w:val="both"/>
        <w:rPr>
          <w:rFonts w:asciiTheme="majorHAnsi" w:hAnsiTheme="majorHAnsi"/>
          <w:sz w:val="24"/>
          <w:szCs w:val="24"/>
        </w:rPr>
      </w:pPr>
      <w:r w:rsidRPr="00C162E3">
        <w:rPr>
          <w:rFonts w:asciiTheme="majorBidi" w:hAnsiTheme="majorBidi" w:cstheme="majorBidi"/>
          <w:sz w:val="24"/>
          <w:szCs w:val="24"/>
        </w:rPr>
        <w:t xml:space="preserve">Les produits de lessivage des apatites ignées et sédimentaires (minerais de phosphate de fer et </w:t>
      </w:r>
      <w:proofErr w:type="gramStart"/>
      <w:r w:rsidRPr="00C162E3">
        <w:rPr>
          <w:rFonts w:asciiTheme="majorBidi" w:hAnsiTheme="majorBidi" w:cstheme="majorBidi"/>
          <w:sz w:val="24"/>
          <w:szCs w:val="24"/>
        </w:rPr>
        <w:t>d’aluminium )</w:t>
      </w:r>
      <w:proofErr w:type="gramEnd"/>
      <w:r w:rsidRPr="00C162E3">
        <w:rPr>
          <w:rFonts w:asciiTheme="majorBidi" w:hAnsiTheme="majorBidi" w:cstheme="majorBidi"/>
          <w:sz w:val="24"/>
          <w:szCs w:val="24"/>
        </w:rPr>
        <w:t xml:space="preserve"> ne sont généralement pas utiles pour l’application directe en agriculture dans leur état naturel</w:t>
      </w:r>
      <w:r>
        <w:rPr>
          <w:rFonts w:asciiTheme="majorHAnsi" w:hAnsiTheme="majorHAnsi"/>
          <w:sz w:val="24"/>
          <w:szCs w:val="24"/>
        </w:rPr>
        <w:t>.</w:t>
      </w:r>
    </w:p>
    <w:p w:rsidR="00970F27" w:rsidRDefault="00970F27" w:rsidP="005B64AE">
      <w:pPr>
        <w:pStyle w:val="Paragraphedeliste"/>
        <w:ind w:left="1440"/>
        <w:jc w:val="both"/>
        <w:rPr>
          <w:rFonts w:asciiTheme="majorHAnsi" w:hAnsiTheme="majorHAnsi"/>
          <w:sz w:val="24"/>
          <w:szCs w:val="24"/>
        </w:rPr>
      </w:pPr>
    </w:p>
    <w:p w:rsidR="00970F27" w:rsidRDefault="00970F27" w:rsidP="005B64AE">
      <w:pPr>
        <w:pStyle w:val="Paragraphedeliste"/>
        <w:ind w:left="1440"/>
        <w:jc w:val="both"/>
        <w:rPr>
          <w:rFonts w:asciiTheme="majorHAnsi" w:hAnsiTheme="majorHAnsi"/>
          <w:sz w:val="24"/>
          <w:szCs w:val="24"/>
        </w:rPr>
      </w:pPr>
    </w:p>
    <w:p w:rsidR="005B09BA" w:rsidRDefault="005B09BA" w:rsidP="005B64AE">
      <w:pPr>
        <w:pStyle w:val="Paragraphedeliste"/>
        <w:ind w:left="1440"/>
        <w:jc w:val="both"/>
        <w:rPr>
          <w:rFonts w:asciiTheme="majorHAnsi" w:hAnsiTheme="majorHAnsi"/>
          <w:sz w:val="24"/>
          <w:szCs w:val="24"/>
          <w:u w:val="single"/>
        </w:rPr>
      </w:pPr>
      <w:r>
        <w:rPr>
          <w:rFonts w:asciiTheme="majorHAnsi" w:hAnsiTheme="majorHAnsi"/>
          <w:sz w:val="24"/>
          <w:szCs w:val="24"/>
          <w:u w:val="single"/>
        </w:rPr>
        <w:t>Gisement phosphaté sédimentaires :</w:t>
      </w:r>
    </w:p>
    <w:p w:rsidR="005B09BA" w:rsidRDefault="005B09BA" w:rsidP="005B64AE">
      <w:pPr>
        <w:pStyle w:val="Paragraphedeliste"/>
        <w:ind w:left="1440"/>
        <w:jc w:val="both"/>
        <w:rPr>
          <w:rFonts w:asciiTheme="majorHAnsi" w:hAnsiTheme="majorHAnsi"/>
          <w:sz w:val="24"/>
          <w:szCs w:val="24"/>
        </w:rPr>
      </w:pPr>
    </w:p>
    <w:p w:rsidR="005B09BA" w:rsidRPr="00C162E3" w:rsidRDefault="005B09BA" w:rsidP="005B64AE">
      <w:pPr>
        <w:pStyle w:val="Paragraphedeliste"/>
        <w:ind w:left="1440"/>
        <w:jc w:val="both"/>
        <w:rPr>
          <w:rFonts w:asciiTheme="majorBidi" w:hAnsiTheme="majorBidi" w:cstheme="majorBidi"/>
          <w:sz w:val="24"/>
          <w:szCs w:val="24"/>
        </w:rPr>
      </w:pPr>
      <w:r w:rsidRPr="00C162E3">
        <w:rPr>
          <w:rFonts w:asciiTheme="majorBidi" w:hAnsiTheme="majorBidi" w:cstheme="majorBidi"/>
          <w:sz w:val="24"/>
          <w:szCs w:val="24"/>
        </w:rPr>
        <w:t xml:space="preserve">Les gisements sédimentaires ont fourni environ 80 à 90 pour cent de la production mondiale des dix </w:t>
      </w:r>
      <w:proofErr w:type="gramStart"/>
      <w:r w:rsidRPr="00C162E3">
        <w:rPr>
          <w:rFonts w:asciiTheme="majorBidi" w:hAnsiTheme="majorBidi" w:cstheme="majorBidi"/>
          <w:sz w:val="24"/>
          <w:szCs w:val="24"/>
        </w:rPr>
        <w:t>derniers</w:t>
      </w:r>
      <w:proofErr w:type="gramEnd"/>
      <w:r w:rsidRPr="00C162E3">
        <w:rPr>
          <w:rFonts w:asciiTheme="majorBidi" w:hAnsiTheme="majorBidi" w:cstheme="majorBidi"/>
          <w:sz w:val="24"/>
          <w:szCs w:val="24"/>
        </w:rPr>
        <w:t xml:space="preserve"> années. Ils se trouvent dans des </w:t>
      </w:r>
      <w:r w:rsidRPr="00C162E3">
        <w:rPr>
          <w:rFonts w:asciiTheme="majorBidi" w:hAnsiTheme="majorBidi" w:cstheme="majorBidi"/>
          <w:sz w:val="24"/>
          <w:szCs w:val="24"/>
        </w:rPr>
        <w:lastRenderedPageBreak/>
        <w:t>formations d’âge géologique très différents, montrent une gamme très large de compositions chimiques et de formes physiques, se trouvent souvent en couches épaisses relativement horizontales, et peuvent être à la base de terrains de recouvrement peu profonds.</w:t>
      </w:r>
    </w:p>
    <w:p w:rsidR="00AE6D53" w:rsidRPr="00C162E3" w:rsidRDefault="005B09BA" w:rsidP="00443A3F">
      <w:pPr>
        <w:pStyle w:val="Paragraphedeliste"/>
        <w:ind w:left="1440"/>
        <w:jc w:val="both"/>
        <w:rPr>
          <w:rFonts w:asciiTheme="majorBidi" w:hAnsiTheme="majorBidi" w:cstheme="majorBidi"/>
          <w:sz w:val="24"/>
          <w:szCs w:val="24"/>
        </w:rPr>
      </w:pPr>
      <w:r w:rsidRPr="00C162E3">
        <w:rPr>
          <w:rFonts w:asciiTheme="majorBidi" w:hAnsiTheme="majorBidi" w:cstheme="majorBidi"/>
          <w:sz w:val="24"/>
          <w:szCs w:val="24"/>
        </w:rPr>
        <w:t xml:space="preserve">Les gisements qui </w:t>
      </w:r>
      <w:proofErr w:type="gramStart"/>
      <w:r w:rsidR="008715DC" w:rsidRPr="00C162E3">
        <w:rPr>
          <w:rFonts w:asciiTheme="majorBidi" w:hAnsiTheme="majorBidi" w:cstheme="majorBidi"/>
          <w:sz w:val="24"/>
          <w:szCs w:val="24"/>
        </w:rPr>
        <w:t>représentes</w:t>
      </w:r>
      <w:proofErr w:type="gramEnd"/>
      <w:r w:rsidRPr="00C162E3">
        <w:rPr>
          <w:rFonts w:asciiTheme="majorBidi" w:hAnsiTheme="majorBidi" w:cstheme="majorBidi"/>
          <w:sz w:val="24"/>
          <w:szCs w:val="24"/>
        </w:rPr>
        <w:t xml:space="preserve"> la majeure partie de la production mondiale de phosphate naturel sont au Maroc et dans d’autres pays </w:t>
      </w:r>
      <w:r w:rsidR="00AE6D53" w:rsidRPr="00C162E3">
        <w:rPr>
          <w:rFonts w:asciiTheme="majorBidi" w:hAnsiTheme="majorBidi" w:cstheme="majorBidi"/>
          <w:sz w:val="24"/>
          <w:szCs w:val="24"/>
        </w:rPr>
        <w:t>africains</w:t>
      </w:r>
      <w:r w:rsidRPr="00C162E3">
        <w:rPr>
          <w:rFonts w:asciiTheme="majorBidi" w:hAnsiTheme="majorBidi" w:cstheme="majorBidi"/>
          <w:sz w:val="24"/>
          <w:szCs w:val="24"/>
        </w:rPr>
        <w:t xml:space="preserve">, </w:t>
      </w:r>
      <w:r w:rsidR="00AE6D53" w:rsidRPr="00C162E3">
        <w:rPr>
          <w:rFonts w:asciiTheme="majorBidi" w:hAnsiTheme="majorBidi" w:cstheme="majorBidi"/>
          <w:sz w:val="24"/>
          <w:szCs w:val="24"/>
        </w:rPr>
        <w:t xml:space="preserve">aux Etats-Unis, au proche Orient et en chine. La plupart des gisements sédimentaires contiennent de la </w:t>
      </w:r>
      <w:r w:rsidR="008715DC" w:rsidRPr="00C162E3">
        <w:rPr>
          <w:rFonts w:asciiTheme="majorBidi" w:hAnsiTheme="majorBidi" w:cstheme="majorBidi"/>
          <w:sz w:val="24"/>
          <w:szCs w:val="24"/>
        </w:rPr>
        <w:t>fluor</w:t>
      </w:r>
      <w:r w:rsidR="00AE6D53" w:rsidRPr="00C162E3">
        <w:rPr>
          <w:rFonts w:asciiTheme="majorBidi" w:hAnsiTheme="majorBidi" w:cstheme="majorBidi"/>
          <w:sz w:val="24"/>
          <w:szCs w:val="24"/>
        </w:rPr>
        <w:t>-apatite  carbonatée appel</w:t>
      </w:r>
      <w:r w:rsidR="00443A3F">
        <w:rPr>
          <w:rFonts w:asciiTheme="majorBidi" w:hAnsiTheme="majorBidi" w:cstheme="majorBidi"/>
          <w:sz w:val="24"/>
          <w:szCs w:val="24"/>
        </w:rPr>
        <w:t>ée franco-lite McConnell, 1938.</w:t>
      </w:r>
    </w:p>
    <w:p w:rsidR="00AE6D53" w:rsidRDefault="00AE6D53" w:rsidP="005B64AE">
      <w:pPr>
        <w:pStyle w:val="Paragraphedeliste"/>
        <w:ind w:left="1440"/>
        <w:jc w:val="both"/>
        <w:rPr>
          <w:rFonts w:asciiTheme="majorHAnsi" w:hAnsiTheme="majorHAnsi"/>
          <w:sz w:val="24"/>
          <w:szCs w:val="24"/>
        </w:rPr>
      </w:pPr>
    </w:p>
    <w:p w:rsidR="00AE6D53" w:rsidRPr="00AE6D53" w:rsidRDefault="00AE6D53" w:rsidP="005B64AE">
      <w:pPr>
        <w:pStyle w:val="Paragraphedeliste"/>
        <w:numPr>
          <w:ilvl w:val="0"/>
          <w:numId w:val="24"/>
        </w:numPr>
        <w:jc w:val="both"/>
        <w:rPr>
          <w:rFonts w:asciiTheme="majorHAnsi" w:hAnsiTheme="majorHAnsi"/>
          <w:sz w:val="24"/>
          <w:szCs w:val="24"/>
        </w:rPr>
      </w:pPr>
      <w:r>
        <w:rPr>
          <w:rFonts w:asciiTheme="majorHAnsi" w:hAnsiTheme="majorHAnsi"/>
          <w:sz w:val="24"/>
          <w:szCs w:val="24"/>
          <w:u w:val="single"/>
        </w:rPr>
        <w:t>La répartition des différents gisements phosphatés dans le monde :</w:t>
      </w:r>
    </w:p>
    <w:p w:rsidR="00AE6D53" w:rsidRDefault="00AE6D53" w:rsidP="005B64AE">
      <w:pPr>
        <w:pStyle w:val="Paragraphedeliste"/>
        <w:jc w:val="both"/>
        <w:rPr>
          <w:rFonts w:asciiTheme="majorHAnsi" w:hAnsiTheme="majorHAnsi"/>
          <w:sz w:val="24"/>
          <w:szCs w:val="24"/>
        </w:rPr>
      </w:pPr>
    </w:p>
    <w:p w:rsidR="005B09BA" w:rsidRPr="00C162E3" w:rsidRDefault="00AE6D53" w:rsidP="005B64AE">
      <w:pPr>
        <w:pStyle w:val="Paragraphedeliste"/>
        <w:jc w:val="both"/>
        <w:rPr>
          <w:rFonts w:asciiTheme="majorBidi" w:hAnsiTheme="majorBidi" w:cstheme="majorBidi"/>
          <w:sz w:val="24"/>
          <w:szCs w:val="24"/>
        </w:rPr>
      </w:pPr>
      <w:r w:rsidRPr="00C162E3">
        <w:rPr>
          <w:rFonts w:asciiTheme="majorBidi" w:hAnsiTheme="majorBidi" w:cstheme="majorBidi"/>
          <w:sz w:val="24"/>
          <w:szCs w:val="24"/>
        </w:rPr>
        <w:t>En plus des gisements phosphatés marocains, tunisien et saoudiens, il existe d’autres gisements qui seront exploités probablement un jour dans le Kazakhstan (Russie), déjà des exploitation</w:t>
      </w:r>
      <w:r w:rsidR="00443A3F">
        <w:rPr>
          <w:rFonts w:asciiTheme="majorBidi" w:hAnsiTheme="majorBidi" w:cstheme="majorBidi"/>
          <w:sz w:val="24"/>
          <w:szCs w:val="24"/>
        </w:rPr>
        <w:t>s</w:t>
      </w:r>
      <w:r w:rsidRPr="00C162E3">
        <w:rPr>
          <w:rFonts w:asciiTheme="majorBidi" w:hAnsiTheme="majorBidi" w:cstheme="majorBidi"/>
          <w:sz w:val="24"/>
          <w:szCs w:val="24"/>
        </w:rPr>
        <w:t xml:space="preserve"> de ce type de minerai existent en Europe, notamment en France, dans des proportions plus réduites, et on existés aussi dans l’Afrique de l’Ouest (Congo, enclave de Cabinda), et bien entendue aux Etats-Unis (Caroline du sud et Florida) et tous ces dépôts n’ont pas tous le même âge.   </w:t>
      </w:r>
    </w:p>
    <w:p w:rsidR="005B09BA" w:rsidRPr="00C162E3" w:rsidRDefault="005B09BA" w:rsidP="005B64AE">
      <w:pPr>
        <w:pStyle w:val="Paragraphedeliste"/>
        <w:ind w:left="1440"/>
        <w:jc w:val="both"/>
        <w:rPr>
          <w:rFonts w:asciiTheme="majorBidi" w:hAnsiTheme="majorBidi" w:cstheme="majorBidi"/>
          <w:sz w:val="24"/>
          <w:szCs w:val="24"/>
        </w:rPr>
      </w:pPr>
    </w:p>
    <w:p w:rsidR="005B09BA" w:rsidRPr="005B09BA" w:rsidRDefault="005B09BA" w:rsidP="005B64AE">
      <w:pPr>
        <w:pStyle w:val="Paragraphedeliste"/>
        <w:ind w:left="1440"/>
        <w:jc w:val="both"/>
        <w:rPr>
          <w:rFonts w:asciiTheme="majorHAnsi" w:hAnsiTheme="majorHAnsi"/>
          <w:sz w:val="24"/>
          <w:szCs w:val="24"/>
        </w:rPr>
      </w:pPr>
    </w:p>
    <w:p w:rsidR="00273067" w:rsidRPr="006D4503" w:rsidRDefault="00273067" w:rsidP="00042039">
      <w:pPr>
        <w:rPr>
          <w:color w:val="FF0000"/>
          <w:sz w:val="24"/>
          <w:szCs w:val="24"/>
          <w:u w:val="single"/>
        </w:rPr>
        <w:sectPr w:rsidR="00273067" w:rsidRPr="006D4503" w:rsidSect="00D24703">
          <w:headerReference w:type="default" r:id="rId12"/>
          <w:pgSz w:w="11906" w:h="16838" w:code="9"/>
          <w:pgMar w:top="1417" w:right="1417" w:bottom="1417" w:left="1417" w:header="708" w:footer="708" w:gutter="0"/>
          <w:cols w:space="708"/>
          <w:docGrid w:linePitch="360"/>
        </w:sectPr>
      </w:pPr>
    </w:p>
    <w:p w:rsidR="006738DB" w:rsidRPr="00A25E6C" w:rsidRDefault="006738DB" w:rsidP="00DA4ACD">
      <w:pPr>
        <w:ind w:left="360"/>
        <w:rPr>
          <w:sz w:val="24"/>
          <w:szCs w:val="24"/>
          <w:u w:val="single"/>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A25E6C" w:rsidRDefault="00A25E6C" w:rsidP="00273067">
      <w:pPr>
        <w:pStyle w:val="TCH"/>
        <w:rPr>
          <w:color w:val="auto"/>
        </w:rPr>
      </w:pPr>
    </w:p>
    <w:p w:rsidR="002A5158" w:rsidRPr="00A25E6C" w:rsidRDefault="002A5158" w:rsidP="00273067">
      <w:pPr>
        <w:pStyle w:val="TCH"/>
        <w:rPr>
          <w:color w:val="auto"/>
          <w:sz w:val="72"/>
          <w:szCs w:val="72"/>
        </w:rPr>
      </w:pPr>
      <w:bookmarkStart w:id="16" w:name="_Toc413059105"/>
      <w:r w:rsidRPr="00A25E6C">
        <w:rPr>
          <w:color w:val="auto"/>
          <w:sz w:val="72"/>
          <w:szCs w:val="72"/>
        </w:rPr>
        <w:t>Chapitre II</w:t>
      </w:r>
      <w:bookmarkEnd w:id="16"/>
    </w:p>
    <w:p w:rsidR="008B7DD9" w:rsidRPr="00A25E6C" w:rsidRDefault="008B7DD9" w:rsidP="008B7DD9">
      <w:pPr>
        <w:pStyle w:val="TSou"/>
        <w:rPr>
          <w:sz w:val="72"/>
          <w:szCs w:val="72"/>
          <w:u w:val="none"/>
        </w:rPr>
      </w:pPr>
      <w:bookmarkStart w:id="17" w:name="_Toc413059106"/>
      <w:r w:rsidRPr="00A25E6C">
        <w:rPr>
          <w:sz w:val="72"/>
          <w:szCs w:val="72"/>
          <w:u w:val="none"/>
        </w:rPr>
        <w:t>Le Bassin d’O</w:t>
      </w:r>
      <w:r w:rsidR="002D238E" w:rsidRPr="00A25E6C">
        <w:rPr>
          <w:sz w:val="72"/>
          <w:szCs w:val="72"/>
          <w:u w:val="none"/>
        </w:rPr>
        <w:t xml:space="preserve">ued </w:t>
      </w:r>
      <w:proofErr w:type="spellStart"/>
      <w:r w:rsidR="002D238E" w:rsidRPr="00A25E6C">
        <w:rPr>
          <w:sz w:val="72"/>
          <w:szCs w:val="72"/>
          <w:u w:val="none"/>
        </w:rPr>
        <w:t>Eddahab</w:t>
      </w:r>
      <w:proofErr w:type="spellEnd"/>
      <w:r w:rsidR="002D238E" w:rsidRPr="00A25E6C">
        <w:rPr>
          <w:sz w:val="72"/>
          <w:szCs w:val="72"/>
          <w:u w:val="none"/>
        </w:rPr>
        <w:t xml:space="preserve">-Gisement de </w:t>
      </w:r>
      <w:proofErr w:type="spellStart"/>
      <w:r w:rsidR="002D238E" w:rsidRPr="00A25E6C">
        <w:rPr>
          <w:sz w:val="72"/>
          <w:szCs w:val="72"/>
          <w:u w:val="none"/>
        </w:rPr>
        <w:t>B</w:t>
      </w:r>
      <w:r w:rsidR="00D657C9" w:rsidRPr="00A25E6C">
        <w:rPr>
          <w:sz w:val="72"/>
          <w:szCs w:val="72"/>
          <w:u w:val="none"/>
        </w:rPr>
        <w:t>oucrâ</w:t>
      </w:r>
      <w:r w:rsidRPr="00A25E6C">
        <w:rPr>
          <w:sz w:val="72"/>
          <w:szCs w:val="72"/>
          <w:u w:val="none"/>
        </w:rPr>
        <w:t>a</w:t>
      </w:r>
      <w:bookmarkEnd w:id="17"/>
      <w:proofErr w:type="spellEnd"/>
    </w:p>
    <w:p w:rsidR="008B7DD9" w:rsidRDefault="008B7DD9" w:rsidP="008B7DD9">
      <w:pPr>
        <w:pStyle w:val="TSou"/>
      </w:pPr>
    </w:p>
    <w:p w:rsidR="00A25E6C" w:rsidRDefault="00A25E6C" w:rsidP="008B7DD9">
      <w:pPr>
        <w:pStyle w:val="TSou"/>
      </w:pPr>
    </w:p>
    <w:p w:rsidR="00A25E6C" w:rsidRDefault="00A25E6C" w:rsidP="008B7DD9">
      <w:pPr>
        <w:pStyle w:val="TSou"/>
      </w:pPr>
    </w:p>
    <w:p w:rsidR="00A25E6C" w:rsidRDefault="00A25E6C" w:rsidP="008B7DD9">
      <w:pPr>
        <w:pStyle w:val="TSou"/>
      </w:pPr>
    </w:p>
    <w:p w:rsidR="00A25E6C" w:rsidRDefault="00A25E6C" w:rsidP="008B7DD9">
      <w:pPr>
        <w:pStyle w:val="TSou"/>
      </w:pPr>
    </w:p>
    <w:p w:rsidR="00A25E6C" w:rsidRDefault="00A25E6C" w:rsidP="008B7DD9">
      <w:pPr>
        <w:pStyle w:val="TSou"/>
      </w:pPr>
    </w:p>
    <w:p w:rsidR="00A25E6C" w:rsidRPr="00A25E6C" w:rsidRDefault="00A25E6C" w:rsidP="00A25E6C">
      <w:pPr>
        <w:pStyle w:val="TSou"/>
        <w:rPr>
          <w:u w:val="double"/>
        </w:rPr>
      </w:pPr>
      <w:bookmarkStart w:id="18" w:name="_Toc413059107"/>
      <w:r w:rsidRPr="00A25E6C">
        <w:rPr>
          <w:u w:val="double"/>
        </w:rPr>
        <w:lastRenderedPageBreak/>
        <w:t>Chapitre II</w:t>
      </w:r>
      <w:bookmarkEnd w:id="18"/>
    </w:p>
    <w:p w:rsidR="00A25E6C" w:rsidRPr="00A25E6C" w:rsidRDefault="00A25E6C" w:rsidP="00A25E6C">
      <w:pPr>
        <w:pStyle w:val="TSou"/>
      </w:pPr>
      <w:bookmarkStart w:id="19" w:name="_Toc413059108"/>
      <w:r w:rsidRPr="00A25E6C">
        <w:t xml:space="preserve">Le Bassin d’Oued </w:t>
      </w:r>
      <w:proofErr w:type="spellStart"/>
      <w:r w:rsidRPr="00A25E6C">
        <w:t>Eddahab</w:t>
      </w:r>
      <w:proofErr w:type="spellEnd"/>
      <w:r w:rsidRPr="00A25E6C">
        <w:t xml:space="preserve">-Gisement de </w:t>
      </w:r>
      <w:proofErr w:type="spellStart"/>
      <w:r w:rsidRPr="00A25E6C">
        <w:t>Boucrâa</w:t>
      </w:r>
      <w:bookmarkEnd w:id="19"/>
      <w:proofErr w:type="spellEnd"/>
    </w:p>
    <w:p w:rsidR="00A25E6C" w:rsidRPr="00E377EB" w:rsidRDefault="00A25E6C" w:rsidP="00A25E6C">
      <w:pPr>
        <w:pStyle w:val="TSou"/>
        <w:numPr>
          <w:ilvl w:val="0"/>
          <w:numId w:val="4"/>
        </w:numPr>
        <w:jc w:val="both"/>
        <w:rPr>
          <w:sz w:val="28"/>
          <w:szCs w:val="28"/>
          <w:u w:val="none"/>
        </w:rPr>
      </w:pPr>
      <w:bookmarkStart w:id="20" w:name="_Toc413059109"/>
      <w:r w:rsidRPr="00E377EB">
        <w:rPr>
          <w:sz w:val="28"/>
          <w:szCs w:val="28"/>
          <w:u w:val="none"/>
        </w:rPr>
        <w:t>Introduction :</w:t>
      </w:r>
      <w:bookmarkEnd w:id="20"/>
    </w:p>
    <w:p w:rsidR="00A25E6C" w:rsidRPr="00FA1D33" w:rsidRDefault="00A25E6C" w:rsidP="00E377EB">
      <w:pPr>
        <w:pStyle w:val="TSou"/>
        <w:ind w:firstLine="270"/>
        <w:jc w:val="both"/>
        <w:rPr>
          <w:b w:val="0"/>
          <w:bCs w:val="0"/>
          <w:sz w:val="24"/>
          <w:szCs w:val="24"/>
          <w:u w:val="none"/>
        </w:rPr>
      </w:pPr>
      <w:bookmarkStart w:id="21" w:name="_Toc413059110"/>
      <w:r w:rsidRPr="00FA1D33">
        <w:rPr>
          <w:b w:val="0"/>
          <w:bCs w:val="0"/>
          <w:sz w:val="24"/>
          <w:szCs w:val="24"/>
          <w:u w:val="none"/>
        </w:rPr>
        <w:t>Découvert en 1917, le phos</w:t>
      </w:r>
      <w:r w:rsidR="00FA1D33">
        <w:rPr>
          <w:b w:val="0"/>
          <w:bCs w:val="0"/>
          <w:sz w:val="24"/>
          <w:szCs w:val="24"/>
          <w:u w:val="none"/>
        </w:rPr>
        <w:t>phate marocain qui s’est révélé</w:t>
      </w:r>
      <w:r w:rsidRPr="00FA1D33">
        <w:rPr>
          <w:b w:val="0"/>
          <w:bCs w:val="0"/>
          <w:sz w:val="24"/>
          <w:szCs w:val="24"/>
          <w:u w:val="none"/>
        </w:rPr>
        <w:t xml:space="preserve"> d’une exceptionnelle richesse tant par la teneur de leur minerai que par l’énormité de leurs réserves, forment la série sédimentaire la plus précieuse qui existe au Maroc.</w:t>
      </w:r>
      <w:bookmarkEnd w:id="21"/>
      <w:r w:rsidRPr="00FA1D33">
        <w:rPr>
          <w:b w:val="0"/>
          <w:bCs w:val="0"/>
          <w:sz w:val="24"/>
          <w:szCs w:val="24"/>
          <w:u w:val="none"/>
        </w:rPr>
        <w:t xml:space="preserve"> </w:t>
      </w:r>
    </w:p>
    <w:p w:rsidR="00A25E6C" w:rsidRPr="00FA1D33" w:rsidRDefault="00A25E6C" w:rsidP="00FA1D33">
      <w:pPr>
        <w:pStyle w:val="TSou"/>
        <w:ind w:firstLine="270"/>
        <w:jc w:val="both"/>
        <w:rPr>
          <w:b w:val="0"/>
          <w:bCs w:val="0"/>
          <w:sz w:val="24"/>
          <w:szCs w:val="24"/>
          <w:u w:val="none"/>
        </w:rPr>
      </w:pPr>
      <w:bookmarkStart w:id="22" w:name="_Toc413059111"/>
      <w:r w:rsidRPr="00FA1D33">
        <w:rPr>
          <w:b w:val="0"/>
          <w:bCs w:val="0"/>
          <w:sz w:val="24"/>
          <w:szCs w:val="24"/>
          <w:u w:val="none"/>
        </w:rPr>
        <w:t>Les gisements phosphatés du Maroc représentent plus de 75% des réserves mondiales. Ces gisements se répartissent dans les bassins sédiment</w:t>
      </w:r>
      <w:r w:rsidR="00FA1D33">
        <w:rPr>
          <w:b w:val="0"/>
          <w:bCs w:val="0"/>
          <w:sz w:val="24"/>
          <w:szCs w:val="24"/>
          <w:u w:val="none"/>
        </w:rPr>
        <w:t>aires d’</w:t>
      </w:r>
      <w:proofErr w:type="spellStart"/>
      <w:r w:rsidR="00FA1D33">
        <w:rPr>
          <w:b w:val="0"/>
          <w:bCs w:val="0"/>
          <w:sz w:val="24"/>
          <w:szCs w:val="24"/>
          <w:u w:val="none"/>
        </w:rPr>
        <w:t>Oulad</w:t>
      </w:r>
      <w:proofErr w:type="spellEnd"/>
      <w:r w:rsidR="00FA1D33">
        <w:rPr>
          <w:b w:val="0"/>
          <w:bCs w:val="0"/>
          <w:sz w:val="24"/>
          <w:szCs w:val="24"/>
          <w:u w:val="none"/>
        </w:rPr>
        <w:t xml:space="preserve"> </w:t>
      </w:r>
      <w:proofErr w:type="spellStart"/>
      <w:r w:rsidR="00FA1D33">
        <w:rPr>
          <w:b w:val="0"/>
          <w:bCs w:val="0"/>
          <w:sz w:val="24"/>
          <w:szCs w:val="24"/>
          <w:u w:val="none"/>
        </w:rPr>
        <w:t>Abdoun</w:t>
      </w:r>
      <w:proofErr w:type="spellEnd"/>
      <w:r w:rsidR="00FA1D33">
        <w:rPr>
          <w:b w:val="0"/>
          <w:bCs w:val="0"/>
          <w:sz w:val="24"/>
          <w:szCs w:val="24"/>
          <w:u w:val="none"/>
        </w:rPr>
        <w:t xml:space="preserve">, </w:t>
      </w:r>
      <w:proofErr w:type="spellStart"/>
      <w:r w:rsidR="00FA1D33">
        <w:rPr>
          <w:b w:val="0"/>
          <w:bCs w:val="0"/>
          <w:sz w:val="24"/>
          <w:szCs w:val="24"/>
          <w:u w:val="none"/>
        </w:rPr>
        <w:t>Gantour</w:t>
      </w:r>
      <w:proofErr w:type="spellEnd"/>
      <w:r w:rsidR="00FA1D33">
        <w:rPr>
          <w:b w:val="0"/>
          <w:bCs w:val="0"/>
          <w:sz w:val="24"/>
          <w:szCs w:val="24"/>
          <w:u w:val="none"/>
        </w:rPr>
        <w:t>, </w:t>
      </w:r>
      <w:proofErr w:type="spellStart"/>
      <w:r w:rsidR="00FA1D33">
        <w:rPr>
          <w:b w:val="0"/>
          <w:bCs w:val="0"/>
          <w:sz w:val="24"/>
          <w:szCs w:val="24"/>
          <w:u w:val="none"/>
        </w:rPr>
        <w:t>M</w:t>
      </w:r>
      <w:r w:rsidRPr="00FA1D33">
        <w:rPr>
          <w:b w:val="0"/>
          <w:bCs w:val="0"/>
          <w:sz w:val="24"/>
          <w:szCs w:val="24"/>
          <w:u w:val="none"/>
        </w:rPr>
        <w:t>eskala</w:t>
      </w:r>
      <w:proofErr w:type="spellEnd"/>
      <w:r w:rsidRPr="00FA1D33">
        <w:rPr>
          <w:b w:val="0"/>
          <w:bCs w:val="0"/>
          <w:sz w:val="24"/>
          <w:szCs w:val="24"/>
          <w:u w:val="none"/>
        </w:rPr>
        <w:t xml:space="preserve"> et Oued </w:t>
      </w:r>
      <w:proofErr w:type="spellStart"/>
      <w:r w:rsidRPr="00FA1D33">
        <w:rPr>
          <w:b w:val="0"/>
          <w:bCs w:val="0"/>
          <w:sz w:val="24"/>
          <w:szCs w:val="24"/>
          <w:u w:val="none"/>
        </w:rPr>
        <w:t>Eddahab</w:t>
      </w:r>
      <w:proofErr w:type="spellEnd"/>
      <w:r w:rsidRPr="00FA1D33">
        <w:rPr>
          <w:b w:val="0"/>
          <w:bCs w:val="0"/>
          <w:sz w:val="24"/>
          <w:szCs w:val="24"/>
          <w:u w:val="none"/>
        </w:rPr>
        <w:t xml:space="preserve"> (Figure 1).</w:t>
      </w:r>
      <w:bookmarkEnd w:id="22"/>
    </w:p>
    <w:p w:rsidR="002A5158" w:rsidRDefault="00FA1D33" w:rsidP="002A5158">
      <w:pPr>
        <w:ind w:left="360"/>
        <w:jc w:val="center"/>
        <w:rPr>
          <w:b/>
          <w:bCs/>
          <w:sz w:val="52"/>
          <w:szCs w:val="52"/>
          <w:u w:val="double"/>
        </w:rPr>
      </w:pPr>
      <w:r>
        <w:rPr>
          <w:b/>
          <w:bCs/>
          <w:noProof/>
          <w:sz w:val="52"/>
          <w:szCs w:val="52"/>
          <w:u w:val="double"/>
        </w:rPr>
        <w:drawing>
          <wp:inline distT="0" distB="0" distL="0" distR="0">
            <wp:extent cx="5188585" cy="5358765"/>
            <wp:effectExtent l="19050" t="0" r="0" b="0"/>
            <wp:docPr id="14" name="Image 1" descr="C:\Users\MES DOCUMENTS\Desktop\prcpx 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 DOCUMENTS\Desktop\prcpx crt.png"/>
                    <pic:cNvPicPr>
                      <a:picLocks noChangeAspect="1" noChangeArrowheads="1"/>
                    </pic:cNvPicPr>
                  </pic:nvPicPr>
                  <pic:blipFill>
                    <a:blip r:embed="rId13" cstate="print"/>
                    <a:srcRect/>
                    <a:stretch>
                      <a:fillRect/>
                    </a:stretch>
                  </pic:blipFill>
                  <pic:spPr bwMode="auto">
                    <a:xfrm>
                      <a:off x="0" y="0"/>
                      <a:ext cx="5188585" cy="5358765"/>
                    </a:xfrm>
                    <a:prstGeom prst="rect">
                      <a:avLst/>
                    </a:prstGeom>
                    <a:noFill/>
                    <a:ln w="9525">
                      <a:noFill/>
                      <a:miter lim="800000"/>
                      <a:headEnd/>
                      <a:tailEnd/>
                    </a:ln>
                  </pic:spPr>
                </pic:pic>
              </a:graphicData>
            </a:graphic>
          </wp:inline>
        </w:drawing>
      </w:r>
    </w:p>
    <w:p w:rsidR="00BC0387" w:rsidRPr="00A25E6C" w:rsidRDefault="00F95589" w:rsidP="00A25E6C">
      <w:pPr>
        <w:pStyle w:val="fig"/>
      </w:pPr>
      <w:bookmarkStart w:id="23" w:name="_Toc397063881"/>
      <w:r>
        <w:t>Fig</w:t>
      </w:r>
      <w:r w:rsidR="00AE4183">
        <w:t>ure</w:t>
      </w:r>
      <w:r>
        <w:t xml:space="preserve"> 1</w:t>
      </w:r>
      <w:r w:rsidR="00BC0387">
        <w:t> :</w:t>
      </w:r>
      <w:bookmarkEnd w:id="23"/>
      <w:r w:rsidR="003F48FD" w:rsidRPr="003F48FD">
        <w:rPr>
          <w:color w:val="FF0000"/>
        </w:rPr>
        <w:t xml:space="preserve"> </w:t>
      </w:r>
      <w:r w:rsidR="003F48FD" w:rsidRPr="003F48FD">
        <w:rPr>
          <w:color w:val="000000" w:themeColor="text1"/>
        </w:rPr>
        <w:t>Principaux gisements phosphates exploites au Maroc</w:t>
      </w:r>
    </w:p>
    <w:p w:rsidR="00A25E6C" w:rsidRPr="00A25E6C" w:rsidRDefault="00A25E6C" w:rsidP="001C541B">
      <w:pPr>
        <w:pStyle w:val="T2"/>
        <w:spacing w:line="276" w:lineRule="auto"/>
        <w:jc w:val="both"/>
        <w:rPr>
          <w:b w:val="0"/>
          <w:bCs w:val="0"/>
          <w:color w:val="auto"/>
          <w:sz w:val="22"/>
          <w:szCs w:val="22"/>
          <w:u w:val="none"/>
        </w:rPr>
      </w:pPr>
      <w:bookmarkStart w:id="24" w:name="_Toc413059112"/>
      <w:r w:rsidRPr="00A25E6C">
        <w:rPr>
          <w:b w:val="0"/>
          <w:bCs w:val="0"/>
          <w:color w:val="auto"/>
          <w:sz w:val="22"/>
          <w:szCs w:val="22"/>
          <w:u w:val="none"/>
        </w:rPr>
        <w:lastRenderedPageBreak/>
        <w:t xml:space="preserve">Le bassin phosphaté d’Oued </w:t>
      </w:r>
      <w:proofErr w:type="spellStart"/>
      <w:r w:rsidRPr="00A25E6C">
        <w:rPr>
          <w:b w:val="0"/>
          <w:bCs w:val="0"/>
          <w:color w:val="auto"/>
          <w:sz w:val="22"/>
          <w:szCs w:val="22"/>
          <w:u w:val="none"/>
        </w:rPr>
        <w:t>Eddahab</w:t>
      </w:r>
      <w:proofErr w:type="spellEnd"/>
      <w:r w:rsidRPr="00A25E6C">
        <w:rPr>
          <w:b w:val="0"/>
          <w:bCs w:val="0"/>
          <w:color w:val="auto"/>
          <w:sz w:val="22"/>
          <w:szCs w:val="22"/>
          <w:u w:val="none"/>
        </w:rPr>
        <w:t xml:space="preserve"> est reconnu par des campagnes géologiques réalisées entre 1962 et 1965, et d’autres reconnaissances en 1988, il est formé par une série phosphatée de deux couches principales avec des intercalaires surmontées par des terrains de recouvrement (stériles).</w:t>
      </w:r>
      <w:bookmarkEnd w:id="24"/>
      <w:r w:rsidRPr="00A25E6C">
        <w:rPr>
          <w:b w:val="0"/>
          <w:bCs w:val="0"/>
          <w:color w:val="auto"/>
          <w:sz w:val="22"/>
          <w:szCs w:val="22"/>
          <w:u w:val="none"/>
        </w:rPr>
        <w:t xml:space="preserve"> </w:t>
      </w:r>
    </w:p>
    <w:p w:rsidR="00A25E6C" w:rsidRPr="00A25E6C" w:rsidRDefault="00A25E6C" w:rsidP="001C541B">
      <w:pPr>
        <w:pStyle w:val="T2"/>
        <w:spacing w:line="276" w:lineRule="auto"/>
        <w:jc w:val="both"/>
        <w:rPr>
          <w:b w:val="0"/>
          <w:bCs w:val="0"/>
          <w:color w:val="auto"/>
          <w:sz w:val="22"/>
          <w:szCs w:val="22"/>
          <w:u w:val="none"/>
        </w:rPr>
      </w:pPr>
      <w:bookmarkStart w:id="25" w:name="_Toc413059113"/>
      <w:r w:rsidRPr="00A25E6C">
        <w:rPr>
          <w:b w:val="0"/>
          <w:bCs w:val="0"/>
          <w:color w:val="auto"/>
          <w:sz w:val="22"/>
          <w:szCs w:val="22"/>
          <w:u w:val="none"/>
        </w:rPr>
        <w:t xml:space="preserve">Ce bassin contient plusieurs zones phosphatées dont le gisement de </w:t>
      </w:r>
      <w:proofErr w:type="spellStart"/>
      <w:r w:rsidRPr="00A25E6C">
        <w:rPr>
          <w:b w:val="0"/>
          <w:bCs w:val="0"/>
          <w:color w:val="auto"/>
          <w:sz w:val="22"/>
          <w:szCs w:val="22"/>
          <w:u w:val="none"/>
        </w:rPr>
        <w:t>Boucraâ</w:t>
      </w:r>
      <w:proofErr w:type="spellEnd"/>
      <w:r w:rsidRPr="00A25E6C">
        <w:rPr>
          <w:b w:val="0"/>
          <w:bCs w:val="0"/>
          <w:color w:val="auto"/>
          <w:sz w:val="22"/>
          <w:szCs w:val="22"/>
          <w:u w:val="none"/>
        </w:rPr>
        <w:t xml:space="preserve"> est le plus important de point de vue quantité et qualité.</w:t>
      </w:r>
      <w:bookmarkEnd w:id="25"/>
      <w:r w:rsidRPr="00A25E6C">
        <w:rPr>
          <w:b w:val="0"/>
          <w:bCs w:val="0"/>
          <w:color w:val="auto"/>
          <w:sz w:val="22"/>
          <w:szCs w:val="22"/>
          <w:u w:val="none"/>
        </w:rPr>
        <w:t xml:space="preserve"> </w:t>
      </w:r>
    </w:p>
    <w:p w:rsidR="00A25E6C" w:rsidRPr="00A25E6C" w:rsidRDefault="00A25E6C" w:rsidP="001C541B">
      <w:pPr>
        <w:pStyle w:val="T2"/>
        <w:spacing w:line="276" w:lineRule="auto"/>
        <w:jc w:val="both"/>
        <w:rPr>
          <w:b w:val="0"/>
          <w:bCs w:val="0"/>
          <w:color w:val="auto"/>
          <w:sz w:val="22"/>
          <w:szCs w:val="22"/>
          <w:u w:val="none"/>
        </w:rPr>
      </w:pPr>
      <w:bookmarkStart w:id="26" w:name="_Toc413059114"/>
      <w:r w:rsidRPr="00A25E6C">
        <w:rPr>
          <w:b w:val="0"/>
          <w:bCs w:val="0"/>
          <w:color w:val="auto"/>
          <w:sz w:val="22"/>
          <w:szCs w:val="22"/>
          <w:u w:val="none"/>
        </w:rPr>
        <w:t xml:space="preserve">L’extraction de phosphate à </w:t>
      </w:r>
      <w:proofErr w:type="spellStart"/>
      <w:r w:rsidRPr="00A25E6C">
        <w:rPr>
          <w:b w:val="0"/>
          <w:bCs w:val="0"/>
          <w:color w:val="auto"/>
          <w:sz w:val="22"/>
          <w:szCs w:val="22"/>
          <w:u w:val="none"/>
        </w:rPr>
        <w:t>Boucraâ</w:t>
      </w:r>
      <w:proofErr w:type="spellEnd"/>
      <w:r w:rsidRPr="00A25E6C">
        <w:rPr>
          <w:b w:val="0"/>
          <w:bCs w:val="0"/>
          <w:color w:val="auto"/>
          <w:sz w:val="22"/>
          <w:szCs w:val="22"/>
          <w:u w:val="none"/>
        </w:rPr>
        <w:t xml:space="preserve">, gérée par le Pôle Mine </w:t>
      </w:r>
      <w:proofErr w:type="spellStart"/>
      <w:r w:rsidRPr="00A25E6C">
        <w:rPr>
          <w:b w:val="0"/>
          <w:bCs w:val="0"/>
          <w:color w:val="auto"/>
          <w:sz w:val="22"/>
          <w:szCs w:val="22"/>
          <w:u w:val="none"/>
        </w:rPr>
        <w:t>Phosboucraâ</w:t>
      </w:r>
      <w:proofErr w:type="spellEnd"/>
      <w:r w:rsidRPr="00A25E6C">
        <w:rPr>
          <w:b w:val="0"/>
          <w:bCs w:val="0"/>
          <w:color w:val="auto"/>
          <w:sz w:val="22"/>
          <w:szCs w:val="22"/>
          <w:u w:val="none"/>
        </w:rPr>
        <w:t xml:space="preserve"> (IDB), se fait à ciel ouvert.</w:t>
      </w:r>
      <w:bookmarkEnd w:id="26"/>
      <w:r w:rsidRPr="00A25E6C">
        <w:rPr>
          <w:b w:val="0"/>
          <w:bCs w:val="0"/>
          <w:color w:val="auto"/>
          <w:sz w:val="22"/>
          <w:szCs w:val="22"/>
          <w:u w:val="none"/>
        </w:rPr>
        <w:t xml:space="preserve"> </w:t>
      </w:r>
    </w:p>
    <w:p w:rsidR="008B7DD9" w:rsidRPr="00A25E6C" w:rsidRDefault="008B7DD9" w:rsidP="001C541B">
      <w:pPr>
        <w:pStyle w:val="T2"/>
        <w:spacing w:line="276" w:lineRule="auto"/>
        <w:rPr>
          <w:color w:val="auto"/>
          <w:sz w:val="22"/>
          <w:szCs w:val="22"/>
        </w:rPr>
      </w:pPr>
    </w:p>
    <w:p w:rsidR="004D0C34" w:rsidRDefault="00A5164B" w:rsidP="001C541B">
      <w:pPr>
        <w:pStyle w:val="TXT"/>
        <w:spacing w:line="276" w:lineRule="auto"/>
        <w:ind w:left="0"/>
      </w:pPr>
      <w:r w:rsidRPr="00A5164B">
        <w:t>La meilleure exploitation est assurée par la planification des tranchées dont la prospection est l’importante phase conduisant à un découpage bien déterminé de la mine.</w:t>
      </w:r>
    </w:p>
    <w:p w:rsidR="006738DB" w:rsidRPr="00273067" w:rsidRDefault="006738DB" w:rsidP="001C541B">
      <w:pPr>
        <w:pStyle w:val="TXT"/>
        <w:spacing w:line="276" w:lineRule="auto"/>
      </w:pPr>
    </w:p>
    <w:p w:rsidR="004D0C34" w:rsidRPr="008715DC" w:rsidRDefault="00E377EB" w:rsidP="001C541B">
      <w:pPr>
        <w:pStyle w:val="T2"/>
        <w:spacing w:line="276" w:lineRule="auto"/>
        <w:rPr>
          <w:color w:val="auto"/>
        </w:rPr>
      </w:pPr>
      <w:bookmarkStart w:id="27" w:name="_Toc413059115"/>
      <w:r>
        <w:rPr>
          <w:color w:val="auto"/>
        </w:rPr>
        <w:t xml:space="preserve">II - </w:t>
      </w:r>
      <w:r w:rsidR="004D0C34" w:rsidRPr="008715DC">
        <w:rPr>
          <w:color w:val="auto"/>
        </w:rPr>
        <w:t>Historique :</w:t>
      </w:r>
      <w:bookmarkEnd w:id="27"/>
    </w:p>
    <w:p w:rsidR="001C541B" w:rsidRDefault="001C541B" w:rsidP="001C541B">
      <w:pPr>
        <w:pStyle w:val="TXT"/>
        <w:spacing w:line="276" w:lineRule="auto"/>
        <w:ind w:left="0"/>
      </w:pPr>
    </w:p>
    <w:p w:rsidR="004D0C34" w:rsidRDefault="004D0C34" w:rsidP="001C541B">
      <w:pPr>
        <w:pStyle w:val="TXT"/>
        <w:spacing w:line="276" w:lineRule="auto"/>
        <w:ind w:left="0" w:firstLine="708"/>
      </w:pPr>
      <w:r w:rsidRPr="004D0C34">
        <w:t xml:space="preserve">Le bassin phosphaté d’Oued </w:t>
      </w:r>
      <w:proofErr w:type="spellStart"/>
      <w:r w:rsidRPr="004D0C34">
        <w:t>Eddahab</w:t>
      </w:r>
      <w:proofErr w:type="spellEnd"/>
      <w:r w:rsidRPr="004D0C34">
        <w:t xml:space="preserve"> fait partie des quatre bassins phosphatés du Maroc. Il s’étale du Sud Est de </w:t>
      </w:r>
      <w:proofErr w:type="spellStart"/>
      <w:r w:rsidRPr="004D0C34">
        <w:t>Laâyoune</w:t>
      </w:r>
      <w:proofErr w:type="spellEnd"/>
      <w:r w:rsidRPr="004D0C34">
        <w:t xml:space="preserve"> jusqu’au Nord de la ville de Dakhla sur une longueur de 650 Km et une largeur de 20 Km. Sa reconnaissance a été effectuée en six campagnes géologiques réalisées entre 1962 et 1965</w:t>
      </w:r>
      <w:r w:rsidR="001C541B">
        <w:t xml:space="preserve"> (Figure 2)</w:t>
      </w:r>
      <w:r w:rsidRPr="004D0C34">
        <w:t>. D’autres campagnes de reconnaissance ont été réalisées à partir de 1988 pour une meilleure caractérisation du gisement</w:t>
      </w:r>
      <w:r w:rsidR="008B7DD9">
        <w:t>.</w:t>
      </w:r>
      <w:r w:rsidRPr="004D0C34">
        <w:t xml:space="preserve"> </w:t>
      </w:r>
    </w:p>
    <w:p w:rsidR="00F9751A" w:rsidRPr="004D0C34" w:rsidRDefault="00F9751A" w:rsidP="001C541B">
      <w:pPr>
        <w:pStyle w:val="TXT"/>
        <w:spacing w:line="276" w:lineRule="auto"/>
      </w:pPr>
    </w:p>
    <w:p w:rsidR="004D0C34" w:rsidRPr="008715DC" w:rsidRDefault="004D0C34" w:rsidP="001C541B">
      <w:pPr>
        <w:pStyle w:val="Default"/>
        <w:spacing w:line="276" w:lineRule="auto"/>
        <w:rPr>
          <w:color w:val="auto"/>
          <w:u w:val="dotted"/>
        </w:rPr>
      </w:pPr>
      <w:r w:rsidRPr="008715DC">
        <w:rPr>
          <w:b/>
          <w:bCs/>
          <w:color w:val="auto"/>
          <w:u w:val="dotted"/>
        </w:rPr>
        <w:t xml:space="preserve">1- Première campagne </w:t>
      </w:r>
      <w:r w:rsidRPr="008715DC">
        <w:rPr>
          <w:color w:val="auto"/>
          <w:u w:val="dotted"/>
        </w:rPr>
        <w:t xml:space="preserve">: </w:t>
      </w:r>
    </w:p>
    <w:p w:rsidR="001C541B" w:rsidRDefault="001C541B" w:rsidP="001C541B">
      <w:pPr>
        <w:pStyle w:val="TXT"/>
        <w:spacing w:line="276" w:lineRule="auto"/>
      </w:pPr>
    </w:p>
    <w:p w:rsidR="004D0C34" w:rsidRDefault="004D0C34" w:rsidP="001C541B">
      <w:pPr>
        <w:pStyle w:val="TXT"/>
        <w:spacing w:line="276" w:lineRule="auto"/>
      </w:pPr>
      <w:r w:rsidRPr="004D0C34">
        <w:t>Cette campagne a concerné la zone d’</w:t>
      </w:r>
      <w:proofErr w:type="spellStart"/>
      <w:r w:rsidRPr="004D0C34">
        <w:t>Izic</w:t>
      </w:r>
      <w:proofErr w:type="spellEnd"/>
      <w:r w:rsidRPr="004D0C34">
        <w:t xml:space="preserve">, comprise entre Oued </w:t>
      </w:r>
      <w:proofErr w:type="spellStart"/>
      <w:r w:rsidRPr="004D0C34">
        <w:t>Saguia</w:t>
      </w:r>
      <w:proofErr w:type="spellEnd"/>
      <w:r w:rsidRPr="004D0C34">
        <w:t xml:space="preserve"> El Hamra, Oued </w:t>
      </w:r>
      <w:proofErr w:type="spellStart"/>
      <w:r w:rsidRPr="004D0C34">
        <w:t>Itgui</w:t>
      </w:r>
      <w:proofErr w:type="spellEnd"/>
      <w:r w:rsidRPr="004D0C34">
        <w:t xml:space="preserve"> et l’Oued Al </w:t>
      </w:r>
      <w:proofErr w:type="spellStart"/>
      <w:r w:rsidRPr="004D0C34">
        <w:t>khatt</w:t>
      </w:r>
      <w:proofErr w:type="spellEnd"/>
      <w:r w:rsidRPr="004D0C34">
        <w:t>. La coupe lithologique réalisée à partir des sondages effectués, montre l’existence de six niveaux phosphatés Niveau I, Niveau II, Niveau II-A, Nivea</w:t>
      </w:r>
      <w:r w:rsidR="005836B2">
        <w:t>u II-B, Niveau III et Niveau IV</w:t>
      </w:r>
      <w:r w:rsidRPr="004D0C34">
        <w:t xml:space="preserve">. </w:t>
      </w:r>
    </w:p>
    <w:p w:rsidR="00F9751A" w:rsidRPr="004D0C34" w:rsidRDefault="00F9751A" w:rsidP="001C541B">
      <w:pPr>
        <w:pStyle w:val="Default"/>
        <w:spacing w:line="276" w:lineRule="auto"/>
      </w:pPr>
    </w:p>
    <w:p w:rsidR="004D0C34" w:rsidRPr="008715DC" w:rsidRDefault="004D0C34" w:rsidP="001C541B">
      <w:pPr>
        <w:pStyle w:val="Default"/>
        <w:spacing w:line="276" w:lineRule="auto"/>
        <w:rPr>
          <w:color w:val="auto"/>
          <w:u w:val="dotted"/>
        </w:rPr>
      </w:pPr>
      <w:r w:rsidRPr="008715DC">
        <w:rPr>
          <w:b/>
          <w:bCs/>
          <w:color w:val="auto"/>
          <w:u w:val="dotted"/>
        </w:rPr>
        <w:t xml:space="preserve">2- Deuxième campagne </w:t>
      </w:r>
      <w:r w:rsidRPr="008715DC">
        <w:rPr>
          <w:color w:val="auto"/>
          <w:u w:val="dotted"/>
        </w:rPr>
        <w:t xml:space="preserve">: </w:t>
      </w:r>
    </w:p>
    <w:p w:rsidR="004D0C34" w:rsidRDefault="005836B2" w:rsidP="001C541B">
      <w:pPr>
        <w:pStyle w:val="TXT"/>
        <w:spacing w:line="276" w:lineRule="auto"/>
      </w:pPr>
      <w:r>
        <w:t>Elle concerne les régions d’Oued</w:t>
      </w:r>
      <w:r w:rsidR="004D0C34" w:rsidRPr="004D0C34">
        <w:t xml:space="preserve"> </w:t>
      </w:r>
      <w:proofErr w:type="spellStart"/>
      <w:r w:rsidR="004D0C34" w:rsidRPr="004D0C34">
        <w:t>Imesleguen</w:t>
      </w:r>
      <w:proofErr w:type="spellEnd"/>
      <w:r w:rsidR="004D0C34" w:rsidRPr="004D0C34">
        <w:t xml:space="preserve"> et Oued </w:t>
      </w:r>
      <w:proofErr w:type="spellStart"/>
      <w:r w:rsidR="004D0C34" w:rsidRPr="004D0C34">
        <w:t>Boucraâ</w:t>
      </w:r>
      <w:proofErr w:type="spellEnd"/>
      <w:r w:rsidR="004D0C34" w:rsidRPr="004D0C34">
        <w:t xml:space="preserve">. Elle a permis la découverte du gisement de </w:t>
      </w:r>
      <w:proofErr w:type="spellStart"/>
      <w:r w:rsidR="004D0C34" w:rsidRPr="004D0C34">
        <w:t>Boucraâ</w:t>
      </w:r>
      <w:proofErr w:type="spellEnd"/>
      <w:r w:rsidR="004D0C34" w:rsidRPr="004D0C34">
        <w:t>. Ce gisement est constitué de deux couches de ph</w:t>
      </w:r>
      <w:r w:rsidR="00E737EE">
        <w:t xml:space="preserve">osphate qui sont de haut en bas </w:t>
      </w:r>
      <w:r w:rsidR="004D0C34" w:rsidRPr="004D0C34">
        <w:t>: La couche</w:t>
      </w:r>
      <w:r w:rsidR="00E737EE">
        <w:t xml:space="preserve"> principale (couche 1)</w:t>
      </w:r>
      <w:r w:rsidR="004D0C34" w:rsidRPr="004D0C34">
        <w:t xml:space="preserve"> et la couche secondaire (couche</w:t>
      </w:r>
      <w:r w:rsidR="00E737EE">
        <w:t xml:space="preserve"> 2)</w:t>
      </w:r>
      <w:r w:rsidR="004D0C34" w:rsidRPr="004D0C34">
        <w:t xml:space="preserve">. </w:t>
      </w:r>
    </w:p>
    <w:p w:rsidR="00F9751A" w:rsidRPr="004D0C34" w:rsidRDefault="00F9751A" w:rsidP="001C541B">
      <w:pPr>
        <w:pStyle w:val="Default"/>
        <w:spacing w:line="276" w:lineRule="auto"/>
      </w:pPr>
    </w:p>
    <w:p w:rsidR="004D0C34" w:rsidRPr="008715DC" w:rsidRDefault="004D0C34" w:rsidP="001C541B">
      <w:pPr>
        <w:pStyle w:val="Default"/>
        <w:spacing w:line="276" w:lineRule="auto"/>
        <w:rPr>
          <w:color w:val="auto"/>
          <w:u w:val="dotted"/>
        </w:rPr>
      </w:pPr>
      <w:r w:rsidRPr="008715DC">
        <w:rPr>
          <w:b/>
          <w:bCs/>
          <w:color w:val="auto"/>
          <w:u w:val="dotted"/>
        </w:rPr>
        <w:t xml:space="preserve">3- Troisième campagne </w:t>
      </w:r>
      <w:r w:rsidRPr="008715DC">
        <w:rPr>
          <w:color w:val="auto"/>
          <w:u w:val="dotted"/>
        </w:rPr>
        <w:t xml:space="preserve">: </w:t>
      </w:r>
    </w:p>
    <w:p w:rsidR="001C541B" w:rsidRDefault="001C541B" w:rsidP="001C541B">
      <w:pPr>
        <w:pStyle w:val="TXT"/>
        <w:spacing w:line="276" w:lineRule="auto"/>
      </w:pPr>
    </w:p>
    <w:p w:rsidR="004D0C34" w:rsidRPr="004D0C34" w:rsidRDefault="004D0C34" w:rsidP="001C541B">
      <w:pPr>
        <w:pStyle w:val="TXT"/>
        <w:spacing w:line="276" w:lineRule="auto"/>
      </w:pPr>
      <w:r w:rsidRPr="004D0C34">
        <w:t xml:space="preserve">Elle porte sur deux zones : </w:t>
      </w:r>
    </w:p>
    <w:p w:rsidR="004D0C34" w:rsidRPr="004D0C34" w:rsidRDefault="004D0C34" w:rsidP="001C541B">
      <w:pPr>
        <w:pStyle w:val="TXT"/>
        <w:spacing w:line="276" w:lineRule="auto"/>
      </w:pPr>
      <w:r w:rsidRPr="004D0C34">
        <w:t xml:space="preserve">-La première au Sud de </w:t>
      </w:r>
      <w:proofErr w:type="spellStart"/>
      <w:r w:rsidRPr="004D0C34">
        <w:t>Boucraâ</w:t>
      </w:r>
      <w:proofErr w:type="spellEnd"/>
      <w:r w:rsidRPr="004D0C34">
        <w:t xml:space="preserve"> </w:t>
      </w:r>
    </w:p>
    <w:p w:rsidR="00E737EE" w:rsidRDefault="004D0C34" w:rsidP="001C541B">
      <w:pPr>
        <w:pStyle w:val="TXT"/>
        <w:spacing w:line="276" w:lineRule="auto"/>
      </w:pPr>
      <w:r w:rsidRPr="004D0C34">
        <w:t xml:space="preserve">-La deuxième au Sud de Dakhla </w:t>
      </w:r>
    </w:p>
    <w:p w:rsidR="006738DB" w:rsidRDefault="004D0C34" w:rsidP="001C541B">
      <w:pPr>
        <w:pStyle w:val="TXT"/>
        <w:spacing w:line="276" w:lineRule="auto"/>
      </w:pPr>
      <w:r w:rsidRPr="004D0C34">
        <w:t xml:space="preserve">Cette campagne a montré une minéralisation de ces deux zones. </w:t>
      </w:r>
    </w:p>
    <w:p w:rsidR="00F9751A" w:rsidRPr="004D0C34" w:rsidRDefault="00F9751A" w:rsidP="001C541B">
      <w:pPr>
        <w:pStyle w:val="Default"/>
        <w:spacing w:line="276" w:lineRule="auto"/>
      </w:pPr>
    </w:p>
    <w:p w:rsidR="004D0C34" w:rsidRPr="008715DC" w:rsidRDefault="004D0C34" w:rsidP="001C541B">
      <w:pPr>
        <w:pStyle w:val="Default"/>
        <w:spacing w:line="276" w:lineRule="auto"/>
        <w:rPr>
          <w:color w:val="auto"/>
          <w:u w:val="dotted"/>
        </w:rPr>
      </w:pPr>
      <w:r w:rsidRPr="008715DC">
        <w:rPr>
          <w:b/>
          <w:bCs/>
          <w:color w:val="auto"/>
          <w:u w:val="dotted"/>
        </w:rPr>
        <w:t xml:space="preserve">4- Quatrième campagne </w:t>
      </w:r>
      <w:r w:rsidR="00F9751A" w:rsidRPr="008715DC">
        <w:rPr>
          <w:color w:val="auto"/>
          <w:u w:val="dotted"/>
        </w:rPr>
        <w:t xml:space="preserve">: </w:t>
      </w:r>
    </w:p>
    <w:p w:rsidR="001C541B" w:rsidRDefault="001C541B" w:rsidP="008B7DD9">
      <w:pPr>
        <w:pStyle w:val="TXT"/>
      </w:pPr>
    </w:p>
    <w:p w:rsidR="004D0C34" w:rsidRPr="004D0C34" w:rsidRDefault="004D0C34" w:rsidP="008B7DD9">
      <w:pPr>
        <w:pStyle w:val="TXT"/>
      </w:pPr>
      <w:r w:rsidRPr="004D0C34">
        <w:t>Elle</w:t>
      </w:r>
      <w:r w:rsidR="007514F6">
        <w:t xml:space="preserve"> comprend deux </w:t>
      </w:r>
      <w:proofErr w:type="gramStart"/>
      <w:r w:rsidR="007514F6">
        <w:t xml:space="preserve">parties </w:t>
      </w:r>
      <w:r w:rsidRPr="004D0C34">
        <w:t xml:space="preserve"> :</w:t>
      </w:r>
      <w:proofErr w:type="gramEnd"/>
      <w:r w:rsidRPr="004D0C34">
        <w:t xml:space="preserve"> </w:t>
      </w:r>
    </w:p>
    <w:p w:rsidR="004D0C34" w:rsidRPr="004D0C34" w:rsidRDefault="004D0C34" w:rsidP="008B7DD9">
      <w:pPr>
        <w:pStyle w:val="TXT"/>
      </w:pPr>
      <w:r w:rsidRPr="004D0C34">
        <w:t>- La première s’étend d</w:t>
      </w:r>
      <w:r w:rsidR="00E737EE">
        <w:t xml:space="preserve">e </w:t>
      </w:r>
      <w:proofErr w:type="spellStart"/>
      <w:r w:rsidR="00E737EE">
        <w:t>Lehdab</w:t>
      </w:r>
      <w:proofErr w:type="spellEnd"/>
      <w:r w:rsidR="00E737EE">
        <w:t xml:space="preserve"> situé au Sud de </w:t>
      </w:r>
      <w:proofErr w:type="spellStart"/>
      <w:r w:rsidR="00E737EE">
        <w:t>Boucraa</w:t>
      </w:r>
      <w:proofErr w:type="spellEnd"/>
      <w:r w:rsidRPr="004D0C34">
        <w:t xml:space="preserve"> jusqu’aux environs de </w:t>
      </w:r>
      <w:proofErr w:type="spellStart"/>
      <w:r w:rsidRPr="004D0C34">
        <w:t>Bir</w:t>
      </w:r>
      <w:proofErr w:type="spellEnd"/>
      <w:r w:rsidRPr="004D0C34">
        <w:t xml:space="preserve"> </w:t>
      </w:r>
      <w:proofErr w:type="spellStart"/>
      <w:r w:rsidRPr="004D0C34">
        <w:t>Anzarane</w:t>
      </w:r>
      <w:proofErr w:type="spellEnd"/>
      <w:r w:rsidRPr="004D0C34">
        <w:t xml:space="preserve">. </w:t>
      </w:r>
    </w:p>
    <w:p w:rsidR="004D0C34" w:rsidRDefault="004D0C34" w:rsidP="008B7DD9">
      <w:pPr>
        <w:pStyle w:val="TXT"/>
      </w:pPr>
      <w:r w:rsidRPr="004D0C34">
        <w:t xml:space="preserve">- La deuxième se trouvant aux alentours de </w:t>
      </w:r>
      <w:proofErr w:type="spellStart"/>
      <w:r w:rsidRPr="004D0C34">
        <w:t>Laâyoune</w:t>
      </w:r>
      <w:proofErr w:type="spellEnd"/>
      <w:r w:rsidRPr="004D0C34">
        <w:t xml:space="preserve"> ne montre pas d’indices phosphatés. </w:t>
      </w:r>
    </w:p>
    <w:p w:rsidR="00F9751A" w:rsidRPr="004D0C34" w:rsidRDefault="00F9751A" w:rsidP="004D0C34">
      <w:pPr>
        <w:pStyle w:val="Default"/>
        <w:rPr>
          <w:color w:val="auto"/>
        </w:rPr>
      </w:pPr>
    </w:p>
    <w:p w:rsidR="004D0C34" w:rsidRPr="008715DC" w:rsidRDefault="004D0C34" w:rsidP="004D0C34">
      <w:pPr>
        <w:pStyle w:val="Default"/>
        <w:rPr>
          <w:color w:val="auto"/>
          <w:u w:val="dotted"/>
        </w:rPr>
      </w:pPr>
      <w:r w:rsidRPr="008715DC">
        <w:rPr>
          <w:b/>
          <w:bCs/>
          <w:color w:val="auto"/>
          <w:u w:val="dotted"/>
        </w:rPr>
        <w:t xml:space="preserve">5- Cinquième campagne </w:t>
      </w:r>
      <w:r w:rsidRPr="008715DC">
        <w:rPr>
          <w:color w:val="auto"/>
          <w:u w:val="dotted"/>
        </w:rPr>
        <w:t xml:space="preserve">: </w:t>
      </w:r>
    </w:p>
    <w:p w:rsidR="00F9751A" w:rsidRDefault="004D0C34" w:rsidP="001C541B">
      <w:pPr>
        <w:pStyle w:val="TXT"/>
        <w:spacing w:line="276" w:lineRule="auto"/>
      </w:pPr>
      <w:r w:rsidRPr="004D0C34">
        <w:t>Elle porte sur la région d’</w:t>
      </w:r>
      <w:proofErr w:type="spellStart"/>
      <w:r w:rsidRPr="004D0C34">
        <w:t>Amuisirat</w:t>
      </w:r>
      <w:proofErr w:type="spellEnd"/>
      <w:r w:rsidRPr="004D0C34">
        <w:t xml:space="preserve">. Cette localité constitue une réserve phosphatée considérable, moins concentrée que dans les secteurs voisins, en particulier </w:t>
      </w:r>
      <w:proofErr w:type="spellStart"/>
      <w:r w:rsidRPr="004D0C34">
        <w:t>Boucraâ</w:t>
      </w:r>
      <w:proofErr w:type="spellEnd"/>
      <w:r w:rsidRPr="004D0C34">
        <w:t>.</w:t>
      </w:r>
    </w:p>
    <w:p w:rsidR="004D0C34" w:rsidRPr="004D0C34" w:rsidRDefault="004D0C34" w:rsidP="004D0C34">
      <w:pPr>
        <w:pStyle w:val="Default"/>
        <w:rPr>
          <w:color w:val="auto"/>
        </w:rPr>
      </w:pPr>
      <w:r w:rsidRPr="004D0C34">
        <w:rPr>
          <w:color w:val="auto"/>
        </w:rPr>
        <w:t xml:space="preserve"> </w:t>
      </w:r>
    </w:p>
    <w:p w:rsidR="004D0C34" w:rsidRPr="008715DC" w:rsidRDefault="004D0C34" w:rsidP="004D0C34">
      <w:pPr>
        <w:pStyle w:val="Default"/>
        <w:rPr>
          <w:color w:val="auto"/>
          <w:u w:val="dotted"/>
        </w:rPr>
      </w:pPr>
      <w:r w:rsidRPr="008715DC">
        <w:rPr>
          <w:b/>
          <w:bCs/>
          <w:color w:val="auto"/>
          <w:u w:val="dotted"/>
        </w:rPr>
        <w:t xml:space="preserve">6- Sixième campagne </w:t>
      </w:r>
      <w:r w:rsidRPr="008715DC">
        <w:rPr>
          <w:color w:val="auto"/>
          <w:u w:val="dotted"/>
        </w:rPr>
        <w:t xml:space="preserve">: </w:t>
      </w:r>
    </w:p>
    <w:p w:rsidR="004D0C34" w:rsidRPr="004D0C34" w:rsidRDefault="004D0C34" w:rsidP="001C541B">
      <w:pPr>
        <w:pStyle w:val="TXT"/>
        <w:spacing w:line="276" w:lineRule="auto"/>
      </w:pPr>
      <w:r w:rsidRPr="004D0C34">
        <w:t xml:space="preserve">Elle s’étend à l’extrême Sud du pays jusqu’à </w:t>
      </w:r>
      <w:proofErr w:type="spellStart"/>
      <w:r w:rsidRPr="004D0C34">
        <w:t>Laguira</w:t>
      </w:r>
      <w:proofErr w:type="spellEnd"/>
      <w:r w:rsidRPr="004D0C34">
        <w:t xml:space="preserve">. </w:t>
      </w:r>
    </w:p>
    <w:p w:rsidR="004D0C34" w:rsidRPr="004D0C34" w:rsidRDefault="004D0C34" w:rsidP="001C541B">
      <w:pPr>
        <w:pStyle w:val="TXT"/>
        <w:spacing w:line="276" w:lineRule="auto"/>
      </w:pPr>
      <w:r w:rsidRPr="004D0C34">
        <w:t xml:space="preserve">Le gisement de </w:t>
      </w:r>
      <w:proofErr w:type="spellStart"/>
      <w:r w:rsidRPr="004D0C34">
        <w:t>Boucraâ</w:t>
      </w:r>
      <w:proofErr w:type="spellEnd"/>
      <w:r w:rsidRPr="004D0C34">
        <w:t xml:space="preserve">, le plus important du bassin précité, fut découvert en Mars 1963 lors de la deuxième et la troisième compagne de recherche géologique. </w:t>
      </w:r>
    </w:p>
    <w:p w:rsidR="004D0C34" w:rsidRPr="004D0C34" w:rsidRDefault="004D0C34" w:rsidP="001C541B">
      <w:pPr>
        <w:pStyle w:val="TXT"/>
        <w:spacing w:line="276" w:lineRule="auto"/>
      </w:pPr>
      <w:r w:rsidRPr="004D0C34">
        <w:t xml:space="preserve">L’activité en découverte à </w:t>
      </w:r>
      <w:proofErr w:type="spellStart"/>
      <w:r w:rsidRPr="004D0C34">
        <w:t>Boucraâ</w:t>
      </w:r>
      <w:proofErr w:type="spellEnd"/>
      <w:r w:rsidRPr="004D0C34">
        <w:t xml:space="preserve">, a commencé en 1972 avec l’acquisition de la première dragline marcheuse 1370 W. </w:t>
      </w:r>
    </w:p>
    <w:p w:rsidR="004D0C34" w:rsidRPr="004D0C34" w:rsidRDefault="004D0C34" w:rsidP="001C541B">
      <w:pPr>
        <w:pStyle w:val="TXT"/>
        <w:spacing w:line="276" w:lineRule="auto"/>
      </w:pPr>
      <w:r w:rsidRPr="004D0C34">
        <w:t xml:space="preserve">En 1973, une autre dragline de même type que la première a été mise en service. </w:t>
      </w:r>
    </w:p>
    <w:p w:rsidR="004D0C34" w:rsidRPr="004D0C34" w:rsidRDefault="004D0C34" w:rsidP="001C541B">
      <w:pPr>
        <w:pStyle w:val="TXT"/>
        <w:spacing w:line="276" w:lineRule="auto"/>
      </w:pPr>
      <w:r w:rsidRPr="004D0C34">
        <w:t xml:space="preserve">Cette activité fut arrêtée en Avril 1976 suite à la récupération des Provinces Sahariennes Marocaines. En Septembre 1982 l’activité a repris dans la mine de </w:t>
      </w:r>
      <w:proofErr w:type="spellStart"/>
      <w:r w:rsidRPr="004D0C34">
        <w:t>Boucraâ</w:t>
      </w:r>
      <w:proofErr w:type="spellEnd"/>
      <w:r w:rsidRPr="004D0C34">
        <w:t xml:space="preserve">. </w:t>
      </w:r>
    </w:p>
    <w:p w:rsidR="005071FB" w:rsidRDefault="004D0C34" w:rsidP="001C541B">
      <w:pPr>
        <w:pStyle w:val="TXT"/>
        <w:spacing w:line="276" w:lineRule="auto"/>
      </w:pPr>
      <w:r w:rsidRPr="004D0C34">
        <w:t xml:space="preserve">Le gisement de phosphate du bassin de </w:t>
      </w:r>
      <w:proofErr w:type="spellStart"/>
      <w:r w:rsidRPr="004D0C34">
        <w:t>Laâyoune</w:t>
      </w:r>
      <w:proofErr w:type="spellEnd"/>
      <w:r w:rsidRPr="004D0C34">
        <w:t xml:space="preserve"> se trouve à 50 km au </w:t>
      </w:r>
      <w:proofErr w:type="spellStart"/>
      <w:r w:rsidRPr="004D0C34">
        <w:t>Sud-Est</w:t>
      </w:r>
      <w:proofErr w:type="spellEnd"/>
      <w:r w:rsidRPr="004D0C34">
        <w:t xml:space="preserve"> de la ville. </w:t>
      </w:r>
    </w:p>
    <w:p w:rsidR="004D0C34" w:rsidRPr="004D0C34" w:rsidRDefault="004D0C34" w:rsidP="001C541B">
      <w:pPr>
        <w:pStyle w:val="TXT"/>
        <w:spacing w:line="276" w:lineRule="auto"/>
      </w:pPr>
      <w:r w:rsidRPr="004D0C34">
        <w:t xml:space="preserve">Les différentes zones constituant ce gisement sont: </w:t>
      </w:r>
    </w:p>
    <w:p w:rsidR="00E81C67" w:rsidRDefault="004D0C34" w:rsidP="001C541B">
      <w:pPr>
        <w:pStyle w:val="TXT"/>
        <w:spacing w:line="276" w:lineRule="auto"/>
      </w:pPr>
      <w:proofErr w:type="spellStart"/>
      <w:r w:rsidRPr="004D0C34">
        <w:t>Itgui</w:t>
      </w:r>
      <w:proofErr w:type="spellEnd"/>
      <w:r w:rsidRPr="004D0C34">
        <w:t xml:space="preserve">- </w:t>
      </w:r>
      <w:proofErr w:type="spellStart"/>
      <w:r w:rsidRPr="004D0C34">
        <w:t>Boucraâ</w:t>
      </w:r>
      <w:proofErr w:type="spellEnd"/>
      <w:r w:rsidRPr="004D0C34">
        <w:t xml:space="preserve"> – </w:t>
      </w:r>
      <w:proofErr w:type="spellStart"/>
      <w:r w:rsidRPr="004D0C34">
        <w:t>Izic</w:t>
      </w:r>
      <w:proofErr w:type="spellEnd"/>
      <w:r w:rsidRPr="004D0C34">
        <w:t xml:space="preserve"> - Meseta d’</w:t>
      </w:r>
      <w:proofErr w:type="spellStart"/>
      <w:r w:rsidRPr="004D0C34">
        <w:t>izic</w:t>
      </w:r>
      <w:proofErr w:type="spellEnd"/>
      <w:r w:rsidRPr="004D0C34">
        <w:t xml:space="preserve"> - </w:t>
      </w:r>
      <w:proofErr w:type="spellStart"/>
      <w:r w:rsidRPr="004D0C34">
        <w:t>Labadi</w:t>
      </w:r>
      <w:r w:rsidR="005071FB">
        <w:t>lla</w:t>
      </w:r>
      <w:proofErr w:type="spellEnd"/>
      <w:r w:rsidR="005071FB">
        <w:t xml:space="preserve"> - </w:t>
      </w:r>
      <w:proofErr w:type="spellStart"/>
      <w:r w:rsidR="005071FB">
        <w:t>Amuisirat</w:t>
      </w:r>
      <w:proofErr w:type="spellEnd"/>
      <w:r w:rsidR="005071FB">
        <w:t xml:space="preserve"> - </w:t>
      </w:r>
      <w:proofErr w:type="spellStart"/>
      <w:proofErr w:type="gramStart"/>
      <w:r w:rsidR="005071FB">
        <w:t>Imesleguen</w:t>
      </w:r>
      <w:proofErr w:type="spellEnd"/>
      <w:r w:rsidR="005071FB">
        <w:t xml:space="preserve"> .</w:t>
      </w:r>
      <w:proofErr w:type="gramEnd"/>
    </w:p>
    <w:p w:rsidR="00D24703" w:rsidRDefault="00D24703" w:rsidP="001C541B">
      <w:pPr>
        <w:pStyle w:val="Default"/>
        <w:rPr>
          <w:noProof/>
        </w:rPr>
      </w:pPr>
    </w:p>
    <w:p w:rsidR="00D24703" w:rsidRPr="00993199" w:rsidRDefault="00993199" w:rsidP="00993199">
      <w:pPr>
        <w:pStyle w:val="Default"/>
        <w:jc w:val="center"/>
        <w:rPr>
          <w:color w:val="auto"/>
        </w:rPr>
      </w:pPr>
      <w:r>
        <w:rPr>
          <w:noProof/>
          <w:color w:val="auto"/>
        </w:rPr>
        <w:lastRenderedPageBreak/>
        <w:drawing>
          <wp:inline distT="0" distB="0" distL="0" distR="0">
            <wp:extent cx="4786172" cy="4635796"/>
            <wp:effectExtent l="19050" t="0" r="0" b="0"/>
            <wp:docPr id="27" name="Image 2" descr="C:\Users\MES DOCUMENTS\Desktop\cmp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 DOCUMENTS\Desktop\cmpgn.png"/>
                    <pic:cNvPicPr>
                      <a:picLocks noChangeAspect="1" noChangeArrowheads="1"/>
                    </pic:cNvPicPr>
                  </pic:nvPicPr>
                  <pic:blipFill>
                    <a:blip r:embed="rId14" cstate="print"/>
                    <a:srcRect/>
                    <a:stretch>
                      <a:fillRect/>
                    </a:stretch>
                  </pic:blipFill>
                  <pic:spPr bwMode="auto">
                    <a:xfrm>
                      <a:off x="0" y="0"/>
                      <a:ext cx="4789270" cy="4638797"/>
                    </a:xfrm>
                    <a:prstGeom prst="rect">
                      <a:avLst/>
                    </a:prstGeom>
                    <a:noFill/>
                    <a:ln w="9525">
                      <a:noFill/>
                      <a:miter lim="800000"/>
                      <a:headEnd/>
                      <a:tailEnd/>
                    </a:ln>
                  </pic:spPr>
                </pic:pic>
              </a:graphicData>
            </a:graphic>
          </wp:inline>
        </w:drawing>
      </w:r>
    </w:p>
    <w:p w:rsidR="00D24703" w:rsidRDefault="008B7DD9" w:rsidP="00DC79EE">
      <w:pPr>
        <w:pStyle w:val="fig"/>
        <w:rPr>
          <w:color w:val="000000" w:themeColor="text1"/>
          <w:u w:val="none"/>
        </w:rPr>
      </w:pPr>
      <w:bookmarkStart w:id="28" w:name="_Toc397063882"/>
      <w:r>
        <w:t>Fig</w:t>
      </w:r>
      <w:r w:rsidR="00DC79EE">
        <w:t>ure</w:t>
      </w:r>
      <w:r>
        <w:t xml:space="preserve"> 2</w:t>
      </w:r>
      <w:r w:rsidR="00D24703" w:rsidRPr="00D24703">
        <w:t> :</w:t>
      </w:r>
      <w:bookmarkEnd w:id="28"/>
      <w:r w:rsidR="00DC79EE" w:rsidRPr="00DC79EE">
        <w:rPr>
          <w:color w:val="FF0000"/>
          <w:u w:val="none"/>
        </w:rPr>
        <w:t xml:space="preserve"> </w:t>
      </w:r>
      <w:r w:rsidR="00DC79EE" w:rsidRPr="00DC79EE">
        <w:rPr>
          <w:color w:val="000000" w:themeColor="text1"/>
          <w:u w:val="none"/>
        </w:rPr>
        <w:t>Carte montrant les six zones ayant fait l’objet de compagnes de reconnaissances géologiques</w:t>
      </w:r>
    </w:p>
    <w:p w:rsidR="006738DB" w:rsidRPr="006738DB" w:rsidRDefault="006738DB" w:rsidP="006738DB"/>
    <w:p w:rsidR="00A57CA9" w:rsidRPr="008715DC" w:rsidRDefault="004440C9" w:rsidP="00AE02EF">
      <w:pPr>
        <w:pStyle w:val="T2"/>
        <w:numPr>
          <w:ilvl w:val="0"/>
          <w:numId w:val="3"/>
        </w:numPr>
        <w:jc w:val="center"/>
        <w:rPr>
          <w:color w:val="auto"/>
        </w:rPr>
      </w:pPr>
      <w:bookmarkStart w:id="29" w:name="_Toc413059116"/>
      <w:r w:rsidRPr="008715DC">
        <w:rPr>
          <w:color w:val="auto"/>
        </w:rPr>
        <w:t xml:space="preserve">Cadre </w:t>
      </w:r>
      <w:r w:rsidR="009C5C96">
        <w:rPr>
          <w:color w:val="auto"/>
        </w:rPr>
        <w:t>gé</w:t>
      </w:r>
      <w:r w:rsidRPr="008715DC">
        <w:rPr>
          <w:color w:val="auto"/>
        </w:rPr>
        <w:t xml:space="preserve">ographique du bassin Oued </w:t>
      </w:r>
      <w:proofErr w:type="spellStart"/>
      <w:r w:rsidRPr="008715DC">
        <w:rPr>
          <w:color w:val="auto"/>
        </w:rPr>
        <w:t>E</w:t>
      </w:r>
      <w:r w:rsidR="001A2178" w:rsidRPr="008715DC">
        <w:rPr>
          <w:color w:val="auto"/>
        </w:rPr>
        <w:t>ddahab</w:t>
      </w:r>
      <w:proofErr w:type="spellEnd"/>
      <w:r w:rsidR="00A57CA9" w:rsidRPr="008715DC">
        <w:rPr>
          <w:color w:val="auto"/>
        </w:rPr>
        <w:t>:</w:t>
      </w:r>
      <w:bookmarkEnd w:id="29"/>
    </w:p>
    <w:p w:rsidR="001C541B" w:rsidRDefault="001C541B" w:rsidP="001C541B">
      <w:pPr>
        <w:pStyle w:val="TXT"/>
        <w:spacing w:line="276" w:lineRule="auto"/>
        <w:ind w:firstLine="424"/>
      </w:pPr>
    </w:p>
    <w:p w:rsidR="00A57CA9" w:rsidRPr="00A57CA9" w:rsidRDefault="00A57CA9" w:rsidP="001C541B">
      <w:pPr>
        <w:pStyle w:val="TXT"/>
        <w:spacing w:line="276" w:lineRule="auto"/>
        <w:ind w:firstLine="424"/>
      </w:pPr>
      <w:r w:rsidRPr="00A57CA9">
        <w:t xml:space="preserve">Le bassin d’Oued </w:t>
      </w:r>
      <w:proofErr w:type="spellStart"/>
      <w:r w:rsidRPr="00A57CA9">
        <w:t>Eddahab</w:t>
      </w:r>
      <w:proofErr w:type="spellEnd"/>
      <w:r w:rsidRPr="00A57CA9">
        <w:t xml:space="preserve"> (anciennement appelé bassin de </w:t>
      </w:r>
      <w:proofErr w:type="spellStart"/>
      <w:r w:rsidRPr="00A57CA9">
        <w:t>Laâyoune</w:t>
      </w:r>
      <w:proofErr w:type="spellEnd"/>
      <w:r w:rsidRPr="00A57CA9">
        <w:t xml:space="preserve">) est situé dans le Sahara marocain, il fait parti du grand bassin Crétacé limité au Nord par le pôle d’Ifni et à l’Est par le Paléozoïque de la « dorsale </w:t>
      </w:r>
      <w:proofErr w:type="spellStart"/>
      <w:r w:rsidRPr="00A57CA9">
        <w:t>Reguibat</w:t>
      </w:r>
      <w:proofErr w:type="spellEnd"/>
      <w:r w:rsidRPr="00A57CA9">
        <w:t xml:space="preserve"> ». Il s’étend du </w:t>
      </w:r>
      <w:proofErr w:type="spellStart"/>
      <w:r w:rsidRPr="00A57CA9">
        <w:t>Nord-Est</w:t>
      </w:r>
      <w:proofErr w:type="spellEnd"/>
      <w:r w:rsidRPr="00A57CA9">
        <w:t xml:space="preserve"> au </w:t>
      </w:r>
      <w:r w:rsidR="008715DC" w:rsidRPr="00A57CA9">
        <w:t>Sud-ouest</w:t>
      </w:r>
      <w:r w:rsidRPr="00A57CA9">
        <w:t xml:space="preserve"> jusqu’aux environs de Nouadhibou. </w:t>
      </w:r>
    </w:p>
    <w:p w:rsidR="00A57CA9" w:rsidRPr="00A57CA9" w:rsidRDefault="00A57CA9" w:rsidP="001C541B">
      <w:pPr>
        <w:pStyle w:val="TXT"/>
        <w:spacing w:line="276" w:lineRule="auto"/>
      </w:pPr>
      <w:r w:rsidRPr="00A57CA9">
        <w:t>Il se sub</w:t>
      </w:r>
      <w:r w:rsidR="00DC79EE">
        <w:t>divise en 4 principaux secteurs</w:t>
      </w:r>
      <w:r w:rsidRPr="00A57CA9">
        <w:t xml:space="preserve"> </w:t>
      </w:r>
      <w:r w:rsidR="00DC79EE">
        <w:t>(Figure 3) :</w:t>
      </w:r>
    </w:p>
    <w:p w:rsidR="00A57CA9" w:rsidRPr="008715DC" w:rsidRDefault="00F9751A" w:rsidP="001C541B">
      <w:pPr>
        <w:pStyle w:val="Default"/>
        <w:spacing w:line="276" w:lineRule="auto"/>
        <w:rPr>
          <w:color w:val="auto"/>
        </w:rPr>
      </w:pPr>
      <w:r w:rsidRPr="008715DC">
        <w:rPr>
          <w:rFonts w:ascii="Wingdings" w:hAnsi="Wingdings" w:cs="Wingdings"/>
          <w:color w:val="auto"/>
        </w:rPr>
        <w:t></w:t>
      </w:r>
      <w:r w:rsidRPr="008715DC">
        <w:rPr>
          <w:rFonts w:ascii="Wingdings" w:hAnsi="Wingdings" w:cs="Wingdings"/>
          <w:color w:val="auto"/>
        </w:rPr>
        <w:t></w:t>
      </w:r>
      <w:r w:rsidRPr="008715DC">
        <w:rPr>
          <w:rFonts w:ascii="Wingdings" w:hAnsi="Wingdings" w:cs="Wingdings"/>
          <w:color w:val="auto"/>
        </w:rPr>
        <w:t></w:t>
      </w:r>
      <w:r w:rsidRPr="008715DC">
        <w:rPr>
          <w:rFonts w:ascii="Wingdings" w:hAnsi="Wingdings" w:cs="Wingdings"/>
          <w:color w:val="auto"/>
        </w:rPr>
        <w:t></w:t>
      </w:r>
      <w:r w:rsidRPr="008715DC">
        <w:rPr>
          <w:rFonts w:ascii="Wingdings" w:hAnsi="Wingdings" w:cs="Wingdings"/>
          <w:color w:val="auto"/>
        </w:rPr>
        <w:t></w:t>
      </w:r>
      <w:r w:rsidRPr="008715DC">
        <w:rPr>
          <w:rFonts w:ascii="Wingdings" w:hAnsi="Wingdings" w:cs="Wingdings"/>
          <w:color w:val="auto"/>
        </w:rPr>
        <w:t></w:t>
      </w:r>
      <w:r w:rsidR="00A57CA9" w:rsidRPr="008715DC">
        <w:rPr>
          <w:rFonts w:ascii="Wingdings" w:hAnsi="Wingdings" w:cs="Wingdings"/>
          <w:color w:val="auto"/>
        </w:rPr>
        <w:t></w:t>
      </w:r>
      <w:r w:rsidR="00A57CA9" w:rsidRPr="008715DC">
        <w:rPr>
          <w:rFonts w:ascii="Wingdings" w:hAnsi="Wingdings" w:cs="Wingdings"/>
          <w:color w:val="auto"/>
        </w:rPr>
        <w:t></w:t>
      </w:r>
      <w:r w:rsidR="00A57CA9" w:rsidRPr="008715DC">
        <w:rPr>
          <w:color w:val="auto"/>
        </w:rPr>
        <w:t>Le secteur d’</w:t>
      </w:r>
      <w:proofErr w:type="spellStart"/>
      <w:r w:rsidR="00A57CA9" w:rsidRPr="008715DC">
        <w:rPr>
          <w:color w:val="auto"/>
        </w:rPr>
        <w:t>Izic</w:t>
      </w:r>
      <w:proofErr w:type="spellEnd"/>
      <w:r w:rsidR="00A57CA9" w:rsidRPr="008715DC">
        <w:rPr>
          <w:color w:val="auto"/>
        </w:rPr>
        <w:t> :</w:t>
      </w:r>
    </w:p>
    <w:p w:rsidR="00A57CA9" w:rsidRPr="00A57CA9" w:rsidRDefault="00A57CA9" w:rsidP="001C541B">
      <w:pPr>
        <w:pStyle w:val="TXT"/>
        <w:spacing w:line="276" w:lineRule="auto"/>
      </w:pPr>
      <w:r w:rsidRPr="00A57CA9">
        <w:t xml:space="preserve">Ce secteur a été le premier reconnu. Il est situé à quelques 50 Km au </w:t>
      </w:r>
      <w:proofErr w:type="spellStart"/>
      <w:r w:rsidRPr="00A57CA9">
        <w:t>Sud-Est</w:t>
      </w:r>
      <w:proofErr w:type="spellEnd"/>
      <w:r w:rsidRPr="00A57CA9">
        <w:t xml:space="preserve"> de </w:t>
      </w:r>
      <w:proofErr w:type="spellStart"/>
      <w:r w:rsidRPr="00A57CA9">
        <w:t>Laâyoune</w:t>
      </w:r>
      <w:proofErr w:type="spellEnd"/>
      <w:r w:rsidRPr="00A57CA9">
        <w:t xml:space="preserve"> et s’étend de la Seguia El Hamra jusqu’à l’Ouest de l’Oued </w:t>
      </w:r>
      <w:proofErr w:type="spellStart"/>
      <w:r w:rsidRPr="00A57CA9">
        <w:t>Itgui</w:t>
      </w:r>
      <w:proofErr w:type="spellEnd"/>
      <w:r w:rsidRPr="00A57CA9">
        <w:t>.</w:t>
      </w:r>
    </w:p>
    <w:p w:rsidR="00A57CA9" w:rsidRPr="008715DC" w:rsidRDefault="00A57CA9" w:rsidP="001C541B">
      <w:pPr>
        <w:pStyle w:val="Default"/>
        <w:spacing w:line="276" w:lineRule="auto"/>
        <w:ind w:left="1440"/>
        <w:jc w:val="both"/>
        <w:rPr>
          <w:color w:val="auto"/>
          <w:u w:val="dotted"/>
        </w:rPr>
      </w:pPr>
      <w:r w:rsidRPr="008715DC">
        <w:rPr>
          <w:rFonts w:ascii="Wingdings" w:hAnsi="Wingdings" w:cs="Wingdings"/>
          <w:color w:val="auto"/>
        </w:rPr>
        <w:t></w:t>
      </w:r>
      <w:r w:rsidRPr="008715DC">
        <w:rPr>
          <w:rFonts w:ascii="Wingdings" w:hAnsi="Wingdings" w:cs="Wingdings"/>
          <w:color w:val="auto"/>
        </w:rPr>
        <w:t></w:t>
      </w:r>
      <w:r w:rsidRPr="008715DC">
        <w:rPr>
          <w:color w:val="auto"/>
        </w:rPr>
        <w:t xml:space="preserve">Le secteur de </w:t>
      </w:r>
      <w:proofErr w:type="spellStart"/>
      <w:r w:rsidRPr="008715DC">
        <w:rPr>
          <w:color w:val="auto"/>
        </w:rPr>
        <w:t>Laabadila</w:t>
      </w:r>
      <w:proofErr w:type="spellEnd"/>
      <w:r w:rsidR="00F9751A" w:rsidRPr="008715DC">
        <w:rPr>
          <w:color w:val="auto"/>
        </w:rPr>
        <w:t> :</w:t>
      </w:r>
    </w:p>
    <w:p w:rsidR="00A57CA9" w:rsidRPr="00A57CA9" w:rsidRDefault="00A57CA9" w:rsidP="001C541B">
      <w:pPr>
        <w:pStyle w:val="TXT"/>
        <w:spacing w:line="276" w:lineRule="auto"/>
      </w:pPr>
      <w:r w:rsidRPr="00A57CA9">
        <w:t>Ce secteur est situé à 15 Km plus à l’Est de la zone d’</w:t>
      </w:r>
      <w:proofErr w:type="spellStart"/>
      <w:r w:rsidRPr="00A57CA9">
        <w:t>Izic</w:t>
      </w:r>
      <w:proofErr w:type="spellEnd"/>
      <w:r w:rsidRPr="00A57CA9">
        <w:t>, il est approximativement rectangulaire et orienté Est-Ouest avec une longueur de 20 Km et une largeur de 3 à 4 Km.</w:t>
      </w:r>
    </w:p>
    <w:p w:rsidR="00A57CA9" w:rsidRPr="008715DC" w:rsidRDefault="00F9751A" w:rsidP="001C541B">
      <w:pPr>
        <w:pStyle w:val="Default"/>
        <w:spacing w:line="276" w:lineRule="auto"/>
        <w:rPr>
          <w:color w:val="auto"/>
          <w:u w:val="dotted"/>
        </w:rPr>
      </w:pPr>
      <w:r w:rsidRPr="008715DC">
        <w:rPr>
          <w:rFonts w:ascii="Wingdings" w:hAnsi="Wingdings" w:cs="Wingdings"/>
          <w:color w:val="auto"/>
        </w:rPr>
        <w:lastRenderedPageBreak/>
        <w:t></w:t>
      </w:r>
      <w:r w:rsidRPr="008715DC">
        <w:rPr>
          <w:rFonts w:ascii="Wingdings" w:hAnsi="Wingdings" w:cs="Wingdings"/>
          <w:color w:val="auto"/>
        </w:rPr>
        <w:t></w:t>
      </w:r>
      <w:r w:rsidRPr="008715DC">
        <w:rPr>
          <w:rFonts w:ascii="Wingdings" w:hAnsi="Wingdings" w:cs="Wingdings"/>
          <w:color w:val="auto"/>
        </w:rPr>
        <w:t></w:t>
      </w:r>
      <w:r w:rsidRPr="008715DC">
        <w:rPr>
          <w:rFonts w:ascii="Wingdings" w:hAnsi="Wingdings" w:cs="Wingdings"/>
          <w:color w:val="auto"/>
        </w:rPr>
        <w:t></w:t>
      </w:r>
      <w:r w:rsidRPr="008715DC">
        <w:rPr>
          <w:rFonts w:ascii="Wingdings" w:hAnsi="Wingdings" w:cs="Wingdings"/>
          <w:color w:val="auto"/>
        </w:rPr>
        <w:t></w:t>
      </w:r>
      <w:r w:rsidRPr="008715DC">
        <w:rPr>
          <w:rFonts w:ascii="Wingdings" w:hAnsi="Wingdings" w:cs="Wingdings"/>
          <w:color w:val="auto"/>
        </w:rPr>
        <w:t></w:t>
      </w:r>
      <w:r w:rsidR="00A57CA9" w:rsidRPr="008715DC">
        <w:rPr>
          <w:rFonts w:ascii="Wingdings" w:hAnsi="Wingdings" w:cs="Wingdings"/>
          <w:color w:val="auto"/>
        </w:rPr>
        <w:t></w:t>
      </w:r>
      <w:r w:rsidR="00A57CA9" w:rsidRPr="008715DC">
        <w:rPr>
          <w:rFonts w:ascii="Wingdings" w:hAnsi="Wingdings" w:cs="Wingdings"/>
          <w:color w:val="auto"/>
        </w:rPr>
        <w:t></w:t>
      </w:r>
      <w:r w:rsidR="00A57CA9" w:rsidRPr="008715DC">
        <w:rPr>
          <w:color w:val="auto"/>
        </w:rPr>
        <w:t>Le secteur d’</w:t>
      </w:r>
      <w:proofErr w:type="spellStart"/>
      <w:r w:rsidR="00A57CA9" w:rsidRPr="008715DC">
        <w:rPr>
          <w:color w:val="auto"/>
        </w:rPr>
        <w:t>Imesleguen</w:t>
      </w:r>
      <w:proofErr w:type="spellEnd"/>
      <w:r w:rsidR="00A57CA9" w:rsidRPr="008715DC">
        <w:rPr>
          <w:color w:val="auto"/>
        </w:rPr>
        <w:t> :</w:t>
      </w:r>
    </w:p>
    <w:p w:rsidR="00A57CA9" w:rsidRDefault="00A57CA9" w:rsidP="008313A6">
      <w:pPr>
        <w:pStyle w:val="TXT"/>
      </w:pPr>
      <w:r w:rsidRPr="00A57CA9">
        <w:t>Le secteur d’</w:t>
      </w:r>
      <w:proofErr w:type="spellStart"/>
      <w:r w:rsidRPr="00A57CA9">
        <w:t>Imesleguen</w:t>
      </w:r>
      <w:proofErr w:type="spellEnd"/>
      <w:r w:rsidRPr="00A57CA9">
        <w:t xml:space="preserve"> est situé à 40 Km à l’Est du Centre du secteur d’</w:t>
      </w:r>
      <w:proofErr w:type="spellStart"/>
      <w:r w:rsidRPr="00A57CA9">
        <w:t>Izic</w:t>
      </w:r>
      <w:proofErr w:type="spellEnd"/>
      <w:r w:rsidRPr="00A57CA9">
        <w:t>.</w:t>
      </w:r>
    </w:p>
    <w:p w:rsidR="00D83479" w:rsidRPr="00A57CA9" w:rsidRDefault="00D83479" w:rsidP="008313A6">
      <w:pPr>
        <w:pStyle w:val="TXT"/>
      </w:pPr>
    </w:p>
    <w:p w:rsidR="00A57CA9" w:rsidRPr="008715DC" w:rsidRDefault="008715DC" w:rsidP="008715DC">
      <w:pPr>
        <w:rPr>
          <w:sz w:val="24"/>
          <w:szCs w:val="24"/>
        </w:rPr>
      </w:pPr>
      <w:r w:rsidRPr="008715DC">
        <w:rPr>
          <w:rFonts w:ascii="Wingdings" w:hAnsi="Wingdings" w:cs="Wingdings"/>
          <w:sz w:val="24"/>
          <w:szCs w:val="24"/>
        </w:rPr>
        <w:t></w:t>
      </w:r>
      <w:r w:rsidRPr="008715DC">
        <w:rPr>
          <w:rFonts w:ascii="Wingdings" w:hAnsi="Wingdings" w:cs="Wingdings"/>
          <w:sz w:val="24"/>
          <w:szCs w:val="24"/>
        </w:rPr>
        <w:t></w:t>
      </w:r>
      <w:r w:rsidRPr="008715DC">
        <w:rPr>
          <w:rFonts w:ascii="Wingdings" w:hAnsi="Wingdings" w:cs="Wingdings"/>
          <w:sz w:val="24"/>
          <w:szCs w:val="24"/>
        </w:rPr>
        <w:t></w:t>
      </w:r>
      <w:r w:rsidRPr="008715DC">
        <w:rPr>
          <w:rFonts w:ascii="Wingdings" w:hAnsi="Wingdings" w:cs="Wingdings"/>
          <w:sz w:val="24"/>
          <w:szCs w:val="24"/>
        </w:rPr>
        <w:t></w:t>
      </w:r>
      <w:r w:rsidRPr="008715DC">
        <w:rPr>
          <w:rFonts w:ascii="Wingdings" w:hAnsi="Wingdings" w:cs="Wingdings"/>
          <w:sz w:val="24"/>
          <w:szCs w:val="24"/>
        </w:rPr>
        <w:t></w:t>
      </w:r>
      <w:r w:rsidRPr="008715DC">
        <w:rPr>
          <w:rFonts w:ascii="Wingdings" w:hAnsi="Wingdings" w:cs="Wingdings"/>
          <w:sz w:val="24"/>
          <w:szCs w:val="24"/>
        </w:rPr>
        <w:t></w:t>
      </w:r>
      <w:r w:rsidR="00A57CA9" w:rsidRPr="008715DC">
        <w:rPr>
          <w:rFonts w:ascii="Wingdings" w:hAnsi="Wingdings" w:cs="Wingdings"/>
          <w:sz w:val="24"/>
          <w:szCs w:val="24"/>
        </w:rPr>
        <w:t></w:t>
      </w:r>
      <w:r w:rsidR="00A57CA9" w:rsidRPr="008715DC">
        <w:rPr>
          <w:rFonts w:ascii="Wingdings" w:hAnsi="Wingdings" w:cs="Wingdings"/>
          <w:sz w:val="24"/>
          <w:szCs w:val="24"/>
        </w:rPr>
        <w:t></w:t>
      </w:r>
      <w:r w:rsidR="00A57CA9" w:rsidRPr="008715DC">
        <w:rPr>
          <w:sz w:val="24"/>
          <w:szCs w:val="24"/>
        </w:rPr>
        <w:t xml:space="preserve">Le secteur de </w:t>
      </w:r>
      <w:proofErr w:type="spellStart"/>
      <w:r w:rsidR="00A57CA9" w:rsidRPr="008715DC">
        <w:rPr>
          <w:sz w:val="24"/>
          <w:szCs w:val="24"/>
        </w:rPr>
        <w:t>Boucraâ</w:t>
      </w:r>
      <w:proofErr w:type="spellEnd"/>
      <w:r w:rsidR="00F9751A" w:rsidRPr="008715DC">
        <w:rPr>
          <w:sz w:val="24"/>
          <w:szCs w:val="24"/>
        </w:rPr>
        <w:t> :</w:t>
      </w:r>
    </w:p>
    <w:p w:rsidR="00A57CA9" w:rsidRPr="00A57CA9" w:rsidRDefault="00A57CA9" w:rsidP="004512A0">
      <w:pPr>
        <w:pStyle w:val="TXT"/>
        <w:spacing w:line="276" w:lineRule="auto"/>
      </w:pPr>
      <w:r w:rsidRPr="00A57CA9">
        <w:t xml:space="preserve">Ce secteur est le plus important tant par son extension que par la puissance et la richesse des couches phosphatées. </w:t>
      </w:r>
    </w:p>
    <w:p w:rsidR="00FF4CD9" w:rsidRDefault="00A57CA9" w:rsidP="004512A0">
      <w:pPr>
        <w:pStyle w:val="TXT"/>
        <w:spacing w:line="276" w:lineRule="auto"/>
      </w:pPr>
      <w:r w:rsidRPr="00A57CA9">
        <w:t>Il couvre depuis la région d’</w:t>
      </w:r>
      <w:proofErr w:type="spellStart"/>
      <w:r w:rsidRPr="00A57CA9">
        <w:t>Imesleguen</w:t>
      </w:r>
      <w:proofErr w:type="spellEnd"/>
      <w:r w:rsidRPr="00A57CA9">
        <w:t xml:space="preserve"> au Nord jusqu’à celle d’</w:t>
      </w:r>
      <w:proofErr w:type="spellStart"/>
      <w:r w:rsidRPr="00A57CA9">
        <w:t>Ougranat</w:t>
      </w:r>
      <w:proofErr w:type="spellEnd"/>
      <w:r w:rsidRPr="00A57CA9">
        <w:t xml:space="preserve"> au Sud une zone large de 5 à 10 Km sur 80 Km de long. Cependant, le gisement e</w:t>
      </w:r>
      <w:r w:rsidR="004512A0">
        <w:t>xploitable est moins étendu.</w:t>
      </w:r>
    </w:p>
    <w:p w:rsidR="004512A0" w:rsidRPr="005071FB" w:rsidRDefault="004512A0" w:rsidP="004512A0">
      <w:pPr>
        <w:pStyle w:val="TXT"/>
        <w:spacing w:line="276" w:lineRule="auto"/>
      </w:pPr>
    </w:p>
    <w:p w:rsidR="00FF4CD9" w:rsidRDefault="004C2A24" w:rsidP="005071FB">
      <w:pPr>
        <w:pStyle w:val="fig"/>
      </w:pPr>
      <w:r>
        <w:rPr>
          <w:noProof/>
        </w:rPr>
        <w:drawing>
          <wp:inline distT="0" distB="0" distL="0" distR="0">
            <wp:extent cx="5752465" cy="4029710"/>
            <wp:effectExtent l="19050" t="0" r="635" b="0"/>
            <wp:docPr id="5" name="Image 1" descr="C:\Users\MES DOCUMENTS\Desktop\CARTE (-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 DOCUMENTS\Desktop\CARTE (-è-.png"/>
                    <pic:cNvPicPr>
                      <a:picLocks noChangeAspect="1" noChangeArrowheads="1"/>
                    </pic:cNvPicPr>
                  </pic:nvPicPr>
                  <pic:blipFill>
                    <a:blip r:embed="rId15" cstate="print"/>
                    <a:srcRect/>
                    <a:stretch>
                      <a:fillRect/>
                    </a:stretch>
                  </pic:blipFill>
                  <pic:spPr bwMode="auto">
                    <a:xfrm>
                      <a:off x="0" y="0"/>
                      <a:ext cx="5752465" cy="4029710"/>
                    </a:xfrm>
                    <a:prstGeom prst="rect">
                      <a:avLst/>
                    </a:prstGeom>
                    <a:noFill/>
                    <a:ln w="9525">
                      <a:noFill/>
                      <a:miter lim="800000"/>
                      <a:headEnd/>
                      <a:tailEnd/>
                    </a:ln>
                  </pic:spPr>
                </pic:pic>
              </a:graphicData>
            </a:graphic>
          </wp:inline>
        </w:drawing>
      </w:r>
    </w:p>
    <w:p w:rsidR="005071FB" w:rsidRDefault="00D93375" w:rsidP="008313A6">
      <w:pPr>
        <w:pStyle w:val="fig"/>
        <w:rPr>
          <w:sz w:val="24"/>
          <w:szCs w:val="24"/>
        </w:rPr>
      </w:pPr>
      <w:bookmarkStart w:id="30" w:name="_Toc397063883"/>
      <w:r>
        <w:rPr>
          <w:sz w:val="24"/>
          <w:szCs w:val="24"/>
        </w:rPr>
        <w:t xml:space="preserve">Figure </w:t>
      </w:r>
      <w:r w:rsidR="00143453">
        <w:rPr>
          <w:sz w:val="24"/>
          <w:szCs w:val="24"/>
        </w:rPr>
        <w:t>3</w:t>
      </w:r>
      <w:r w:rsidR="005071FB" w:rsidRPr="005071FB">
        <w:rPr>
          <w:sz w:val="24"/>
          <w:szCs w:val="24"/>
        </w:rPr>
        <w:t> : P</w:t>
      </w:r>
      <w:r w:rsidR="00DC79EE">
        <w:rPr>
          <w:sz w:val="24"/>
          <w:szCs w:val="24"/>
        </w:rPr>
        <w:t>rincipaux secteurs du bassin d’O</w:t>
      </w:r>
      <w:r w:rsidR="005071FB" w:rsidRPr="005071FB">
        <w:rPr>
          <w:sz w:val="24"/>
          <w:szCs w:val="24"/>
        </w:rPr>
        <w:t xml:space="preserve">ued </w:t>
      </w:r>
      <w:proofErr w:type="spellStart"/>
      <w:r w:rsidR="005071FB" w:rsidRPr="005071FB">
        <w:rPr>
          <w:sz w:val="24"/>
          <w:szCs w:val="24"/>
        </w:rPr>
        <w:t>Eddahab</w:t>
      </w:r>
      <w:bookmarkEnd w:id="30"/>
      <w:proofErr w:type="spellEnd"/>
    </w:p>
    <w:p w:rsidR="00D93375" w:rsidRDefault="00D93375" w:rsidP="00D93375"/>
    <w:p w:rsidR="004512A0" w:rsidRDefault="004512A0" w:rsidP="00D93375"/>
    <w:p w:rsidR="004512A0" w:rsidRPr="00D93375" w:rsidRDefault="004512A0" w:rsidP="00D93375"/>
    <w:p w:rsidR="005071FB" w:rsidRPr="008715DC" w:rsidRDefault="00184753" w:rsidP="00AE02EF">
      <w:pPr>
        <w:pStyle w:val="T2"/>
        <w:numPr>
          <w:ilvl w:val="0"/>
          <w:numId w:val="3"/>
        </w:numPr>
        <w:rPr>
          <w:color w:val="auto"/>
        </w:rPr>
      </w:pPr>
      <w:bookmarkStart w:id="31" w:name="_Toc413059117"/>
      <w:r w:rsidRPr="008715DC">
        <w:rPr>
          <w:color w:val="auto"/>
        </w:rPr>
        <w:t>Cadre gé</w:t>
      </w:r>
      <w:r w:rsidR="001A2178" w:rsidRPr="008715DC">
        <w:rPr>
          <w:color w:val="auto"/>
        </w:rPr>
        <w:t xml:space="preserve">ologique </w:t>
      </w:r>
      <w:r w:rsidRPr="008715DC">
        <w:rPr>
          <w:color w:val="auto"/>
        </w:rPr>
        <w:t>du</w:t>
      </w:r>
      <w:r w:rsidR="007E2CE1" w:rsidRPr="008715DC">
        <w:rPr>
          <w:color w:val="auto"/>
        </w:rPr>
        <w:t> </w:t>
      </w:r>
      <w:r w:rsidR="00AE4183" w:rsidRPr="008715DC">
        <w:rPr>
          <w:color w:val="auto"/>
        </w:rPr>
        <w:t xml:space="preserve">bassin Oued </w:t>
      </w:r>
      <w:proofErr w:type="spellStart"/>
      <w:r w:rsidR="00AE4183" w:rsidRPr="008715DC">
        <w:rPr>
          <w:color w:val="auto"/>
        </w:rPr>
        <w:t>E</w:t>
      </w:r>
      <w:r w:rsidRPr="008715DC">
        <w:rPr>
          <w:color w:val="auto"/>
        </w:rPr>
        <w:t>ddahab</w:t>
      </w:r>
      <w:proofErr w:type="spellEnd"/>
      <w:r w:rsidR="007E2CE1" w:rsidRPr="008715DC">
        <w:rPr>
          <w:color w:val="auto"/>
        </w:rPr>
        <w:t>:</w:t>
      </w:r>
      <w:bookmarkEnd w:id="31"/>
    </w:p>
    <w:p w:rsidR="004512A0" w:rsidRDefault="004512A0" w:rsidP="004512A0">
      <w:pPr>
        <w:pStyle w:val="TXT"/>
        <w:spacing w:line="276" w:lineRule="auto"/>
        <w:rPr>
          <w:color w:val="auto"/>
        </w:rPr>
      </w:pPr>
    </w:p>
    <w:p w:rsidR="004C7BAB" w:rsidRPr="004512A0" w:rsidRDefault="004C7BAB" w:rsidP="004512A0">
      <w:pPr>
        <w:pStyle w:val="TXT"/>
        <w:spacing w:line="276" w:lineRule="auto"/>
        <w:ind w:firstLine="424"/>
        <w:rPr>
          <w:color w:val="auto"/>
        </w:rPr>
      </w:pPr>
      <w:r w:rsidRPr="004512A0">
        <w:rPr>
          <w:color w:val="auto"/>
        </w:rPr>
        <w:lastRenderedPageBreak/>
        <w:t xml:space="preserve">Le bassin d’Oued </w:t>
      </w:r>
      <w:proofErr w:type="spellStart"/>
      <w:r w:rsidRPr="004512A0">
        <w:rPr>
          <w:color w:val="auto"/>
        </w:rPr>
        <w:t>Eddahab</w:t>
      </w:r>
      <w:proofErr w:type="spellEnd"/>
      <w:r w:rsidRPr="004512A0">
        <w:rPr>
          <w:color w:val="auto"/>
        </w:rPr>
        <w:t xml:space="preserve"> appartient à l’ensemble des bassins mésozoïques et tertiaires qui constituent la bordure atlantique du Nord de l’Afrique. </w:t>
      </w:r>
    </w:p>
    <w:p w:rsidR="00E2761C" w:rsidRPr="004512A0" w:rsidRDefault="004C7BAB" w:rsidP="004512A0">
      <w:pPr>
        <w:pStyle w:val="TXT"/>
        <w:spacing w:line="276" w:lineRule="auto"/>
        <w:rPr>
          <w:color w:val="auto"/>
        </w:rPr>
      </w:pPr>
      <w:r w:rsidRPr="004512A0">
        <w:rPr>
          <w:color w:val="auto"/>
        </w:rPr>
        <w:t xml:space="preserve">La série phosphatée d’Oued </w:t>
      </w:r>
      <w:proofErr w:type="spellStart"/>
      <w:r w:rsidRPr="004512A0">
        <w:rPr>
          <w:color w:val="auto"/>
        </w:rPr>
        <w:t>Eddahab</w:t>
      </w:r>
      <w:proofErr w:type="spellEnd"/>
      <w:r w:rsidRPr="004512A0">
        <w:rPr>
          <w:color w:val="auto"/>
        </w:rPr>
        <w:t xml:space="preserve"> s’étend du Maastrichtien au Lutétien. </w:t>
      </w:r>
    </w:p>
    <w:p w:rsidR="002A47D1" w:rsidRDefault="004C7BAB" w:rsidP="004512A0">
      <w:pPr>
        <w:pStyle w:val="Default"/>
        <w:spacing w:line="276" w:lineRule="auto"/>
        <w:ind w:left="283" w:right="283"/>
        <w:jc w:val="both"/>
      </w:pPr>
      <w:r w:rsidRPr="008313A6">
        <w:rPr>
          <w:rStyle w:val="TXTCar"/>
        </w:rPr>
        <w:t>La série sédimentaire de ce bassin est constituée d’un ensemble de niveaux sédimentaires composant la série phosphatée et un autre formant ainsi son recouvrement.</w:t>
      </w:r>
    </w:p>
    <w:p w:rsidR="00885C30" w:rsidRDefault="00885C30" w:rsidP="004512A0">
      <w:pPr>
        <w:pStyle w:val="Default"/>
        <w:spacing w:line="276" w:lineRule="auto"/>
        <w:jc w:val="both"/>
      </w:pPr>
    </w:p>
    <w:p w:rsidR="004512A0" w:rsidRPr="00885C30" w:rsidRDefault="004512A0" w:rsidP="004512A0">
      <w:pPr>
        <w:pStyle w:val="Default"/>
        <w:spacing w:line="276" w:lineRule="auto"/>
        <w:jc w:val="both"/>
      </w:pPr>
    </w:p>
    <w:p w:rsidR="004C7BAB" w:rsidRPr="008715DC" w:rsidRDefault="001A2178" w:rsidP="004512A0">
      <w:pPr>
        <w:pStyle w:val="T2"/>
        <w:numPr>
          <w:ilvl w:val="0"/>
          <w:numId w:val="3"/>
        </w:numPr>
        <w:spacing w:line="276" w:lineRule="auto"/>
        <w:jc w:val="both"/>
        <w:rPr>
          <w:color w:val="auto"/>
        </w:rPr>
      </w:pPr>
      <w:bookmarkStart w:id="32" w:name="_Toc413059118"/>
      <w:r w:rsidRPr="008715DC">
        <w:rPr>
          <w:color w:val="auto"/>
        </w:rPr>
        <w:t xml:space="preserve">Gisement de </w:t>
      </w:r>
      <w:proofErr w:type="spellStart"/>
      <w:r w:rsidRPr="008715DC">
        <w:rPr>
          <w:color w:val="auto"/>
        </w:rPr>
        <w:t>Boucraa</w:t>
      </w:r>
      <w:proofErr w:type="spellEnd"/>
      <w:r w:rsidR="00885C30" w:rsidRPr="008715DC">
        <w:rPr>
          <w:color w:val="auto"/>
        </w:rPr>
        <w:t> :</w:t>
      </w:r>
      <w:bookmarkEnd w:id="32"/>
    </w:p>
    <w:p w:rsidR="00885C30" w:rsidRPr="004512A0" w:rsidRDefault="00885C30" w:rsidP="004512A0">
      <w:pPr>
        <w:pStyle w:val="T2"/>
        <w:spacing w:line="276" w:lineRule="auto"/>
        <w:jc w:val="both"/>
        <w:rPr>
          <w:color w:val="auto"/>
          <w:sz w:val="22"/>
          <w:szCs w:val="22"/>
        </w:rPr>
      </w:pPr>
    </w:p>
    <w:p w:rsidR="00885C30" w:rsidRPr="008715DC" w:rsidRDefault="004512A0" w:rsidP="004512A0">
      <w:pPr>
        <w:pStyle w:val="T3"/>
        <w:numPr>
          <w:ilvl w:val="0"/>
          <w:numId w:val="0"/>
        </w:numPr>
        <w:ind w:left="270"/>
        <w:jc w:val="both"/>
        <w:rPr>
          <w:color w:val="auto"/>
        </w:rPr>
      </w:pPr>
      <w:bookmarkStart w:id="33" w:name="_Toc413059119"/>
      <w:r>
        <w:rPr>
          <w:color w:val="auto"/>
        </w:rPr>
        <w:t xml:space="preserve">IV 1 </w:t>
      </w:r>
      <w:r w:rsidR="001A2178" w:rsidRPr="008715DC">
        <w:rPr>
          <w:color w:val="auto"/>
        </w:rPr>
        <w:t>Ca</w:t>
      </w:r>
      <w:r w:rsidR="00184753" w:rsidRPr="008715DC">
        <w:rPr>
          <w:color w:val="auto"/>
        </w:rPr>
        <w:t>dre gé</w:t>
      </w:r>
      <w:r>
        <w:rPr>
          <w:color w:val="auto"/>
        </w:rPr>
        <w:t xml:space="preserve">ographique du gisement de </w:t>
      </w:r>
      <w:proofErr w:type="spellStart"/>
      <w:r>
        <w:rPr>
          <w:color w:val="auto"/>
        </w:rPr>
        <w:t>B</w:t>
      </w:r>
      <w:r w:rsidR="008C1D86" w:rsidRPr="008715DC">
        <w:rPr>
          <w:color w:val="auto"/>
        </w:rPr>
        <w:t>oucraa</w:t>
      </w:r>
      <w:bookmarkEnd w:id="33"/>
      <w:proofErr w:type="spellEnd"/>
    </w:p>
    <w:p w:rsidR="008C1D86" w:rsidRDefault="008C1D86" w:rsidP="004512A0">
      <w:pPr>
        <w:pStyle w:val="TXT"/>
        <w:spacing w:line="276" w:lineRule="auto"/>
        <w:ind w:left="0" w:firstLine="284"/>
      </w:pPr>
      <w:r w:rsidRPr="008C1D86">
        <w:t xml:space="preserve">Le gisement de </w:t>
      </w:r>
      <w:proofErr w:type="spellStart"/>
      <w:r w:rsidRPr="008C1D86">
        <w:t>Boucraâ</w:t>
      </w:r>
      <w:proofErr w:type="spellEnd"/>
      <w:r w:rsidRPr="008C1D86">
        <w:t>, le plus important de point de vue quantité et qualité, se situe au sein du</w:t>
      </w:r>
      <w:r>
        <w:t xml:space="preserve"> bassin de </w:t>
      </w:r>
      <w:proofErr w:type="spellStart"/>
      <w:r>
        <w:t>Laâyoune</w:t>
      </w:r>
      <w:proofErr w:type="spellEnd"/>
      <w:r>
        <w:t xml:space="preserve"> à 110 km de cette ville. Il est limité par : </w:t>
      </w:r>
    </w:p>
    <w:p w:rsidR="006738DB" w:rsidRDefault="008C1D86" w:rsidP="004512A0">
      <w:pPr>
        <w:pStyle w:val="TXT"/>
        <w:spacing w:line="276" w:lineRule="auto"/>
      </w:pPr>
      <w:proofErr w:type="spellStart"/>
      <w:r>
        <w:t>Saguia</w:t>
      </w:r>
      <w:proofErr w:type="spellEnd"/>
      <w:r>
        <w:t xml:space="preserve"> el Hamra au Nord </w:t>
      </w:r>
    </w:p>
    <w:p w:rsidR="008C1D86" w:rsidRDefault="008C1D86" w:rsidP="004512A0">
      <w:pPr>
        <w:pStyle w:val="TXT"/>
        <w:spacing w:line="276" w:lineRule="auto"/>
      </w:pPr>
      <w:r>
        <w:t>-</w:t>
      </w:r>
      <w:r w:rsidR="004512A0">
        <w:t xml:space="preserve"> </w:t>
      </w:r>
      <w:r>
        <w:t xml:space="preserve">Les prolongements de la plaine de </w:t>
      </w:r>
      <w:proofErr w:type="spellStart"/>
      <w:r>
        <w:t>Tiguelelat</w:t>
      </w:r>
      <w:proofErr w:type="spellEnd"/>
      <w:r>
        <w:t xml:space="preserve"> à l’Est </w:t>
      </w:r>
    </w:p>
    <w:p w:rsidR="008C1D86" w:rsidRDefault="008C1D86" w:rsidP="004512A0">
      <w:pPr>
        <w:pStyle w:val="TXT"/>
        <w:spacing w:line="276" w:lineRule="auto"/>
      </w:pPr>
      <w:r>
        <w:t>-</w:t>
      </w:r>
      <w:proofErr w:type="spellStart"/>
      <w:r>
        <w:t>Lehdeb</w:t>
      </w:r>
      <w:proofErr w:type="spellEnd"/>
      <w:r>
        <w:t xml:space="preserve"> au Sud </w:t>
      </w:r>
    </w:p>
    <w:p w:rsidR="008C1D86" w:rsidRDefault="008C1D86" w:rsidP="004512A0">
      <w:pPr>
        <w:pStyle w:val="TXT"/>
        <w:spacing w:line="276" w:lineRule="auto"/>
      </w:pPr>
      <w:r>
        <w:t xml:space="preserve">-Oued el </w:t>
      </w:r>
      <w:proofErr w:type="spellStart"/>
      <w:r>
        <w:t>Khatt</w:t>
      </w:r>
      <w:proofErr w:type="spellEnd"/>
      <w:r>
        <w:t xml:space="preserve"> sur les prolongements de la Meseta d’</w:t>
      </w:r>
      <w:proofErr w:type="spellStart"/>
      <w:r>
        <w:t>Izic</w:t>
      </w:r>
      <w:proofErr w:type="spellEnd"/>
      <w:r>
        <w:t xml:space="preserve"> à l’Ouest. </w:t>
      </w:r>
    </w:p>
    <w:p w:rsidR="008C1D86" w:rsidRDefault="008C1D86" w:rsidP="004512A0">
      <w:pPr>
        <w:pStyle w:val="TXT"/>
        <w:spacing w:line="276" w:lineRule="auto"/>
      </w:pPr>
      <w:r>
        <w:t xml:space="preserve">Le gisement de </w:t>
      </w:r>
      <w:proofErr w:type="spellStart"/>
      <w:r>
        <w:t>Boucraâ</w:t>
      </w:r>
      <w:proofErr w:type="spellEnd"/>
      <w:r>
        <w:t xml:space="preserve"> est subd</w:t>
      </w:r>
      <w:r w:rsidR="00510875">
        <w:t xml:space="preserve">ivisé en trois zones </w:t>
      </w:r>
      <w:r w:rsidR="004440C9" w:rsidRPr="001873F6">
        <w:rPr>
          <w:color w:val="auto"/>
        </w:rPr>
        <w:t>(Figure 4)</w:t>
      </w:r>
      <w:r w:rsidR="004440C9">
        <w:t>:</w:t>
      </w:r>
    </w:p>
    <w:p w:rsidR="008C1D86" w:rsidRDefault="008C1D86" w:rsidP="004512A0">
      <w:pPr>
        <w:pStyle w:val="TXT"/>
        <w:spacing w:line="276" w:lineRule="auto"/>
      </w:pPr>
      <w:r>
        <w:t xml:space="preserve"> </w:t>
      </w:r>
      <w:r>
        <w:rPr>
          <w:b/>
          <w:bCs/>
        </w:rPr>
        <w:t xml:space="preserve">La zone centrale, </w:t>
      </w:r>
      <w:r>
        <w:t xml:space="preserve">constituée de trois mines : A, B et C. Dans cette zone, le phosphate au dessous des recouvrements inférieurs à 30 m est totalement récupéré vers l’année 2001. </w:t>
      </w:r>
    </w:p>
    <w:p w:rsidR="008C1D86" w:rsidRDefault="008C1D86" w:rsidP="004512A0">
      <w:pPr>
        <w:pStyle w:val="TXT"/>
        <w:spacing w:line="276" w:lineRule="auto"/>
      </w:pPr>
      <w:r>
        <w:t xml:space="preserve"> </w:t>
      </w:r>
      <w:proofErr w:type="gramStart"/>
      <w:r>
        <w:rPr>
          <w:b/>
          <w:bCs/>
        </w:rPr>
        <w:t>la</w:t>
      </w:r>
      <w:proofErr w:type="gramEnd"/>
      <w:r>
        <w:rPr>
          <w:b/>
          <w:bCs/>
        </w:rPr>
        <w:t xml:space="preserve"> zone Nord</w:t>
      </w:r>
      <w:r>
        <w:t xml:space="preserve">, constituée elle aussi de trois mines qui sont D, E et F, cette dernière ne pourra être exploitée par le fait que son phosphate est </w:t>
      </w:r>
      <w:r w:rsidR="004D5A44">
        <w:t xml:space="preserve">constitue </w:t>
      </w:r>
      <w:r>
        <w:t xml:space="preserve">totalement faciès de bordure, les mines D et E sont actuellement en cours d’exploitation. </w:t>
      </w:r>
    </w:p>
    <w:p w:rsidR="008C1D86" w:rsidRDefault="008C1D86" w:rsidP="004512A0">
      <w:pPr>
        <w:pStyle w:val="TXT"/>
        <w:spacing w:line="276" w:lineRule="auto"/>
      </w:pPr>
      <w:r>
        <w:t xml:space="preserve"> </w:t>
      </w:r>
      <w:r>
        <w:rPr>
          <w:b/>
          <w:bCs/>
        </w:rPr>
        <w:t>La zone Sud</w:t>
      </w:r>
      <w:r>
        <w:t xml:space="preserve">, constituée de quatre mines, du Nord au Sud on trouve la mine G, H, I et J. Ces mines seront la relève de la zone Nord qui sera épuisée vers l’année 2024. </w:t>
      </w:r>
    </w:p>
    <w:p w:rsidR="008C1D86" w:rsidRPr="004512A0" w:rsidRDefault="008C1D86" w:rsidP="00684737">
      <w:pPr>
        <w:pStyle w:val="T2"/>
        <w:rPr>
          <w:color w:val="auto"/>
          <w:sz w:val="22"/>
          <w:szCs w:val="22"/>
        </w:rPr>
      </w:pPr>
    </w:p>
    <w:p w:rsidR="008C1D86" w:rsidRDefault="00143453" w:rsidP="00143453">
      <w:pPr>
        <w:pStyle w:val="fig"/>
      </w:pPr>
      <w:r w:rsidRPr="00143453">
        <w:rPr>
          <w:noProof/>
        </w:rPr>
        <w:lastRenderedPageBreak/>
        <w:drawing>
          <wp:inline distT="0" distB="0" distL="0" distR="0">
            <wp:extent cx="5896832" cy="3735238"/>
            <wp:effectExtent l="19050" t="0" r="8668" b="0"/>
            <wp:docPr id="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9286" cy="3736792"/>
                    </a:xfrm>
                    <a:prstGeom prst="rect">
                      <a:avLst/>
                    </a:prstGeom>
                    <a:noFill/>
                    <a:ln>
                      <a:noFill/>
                    </a:ln>
                    <a:effectLst/>
                    <a:extLst/>
                  </pic:spPr>
                </pic:pic>
              </a:graphicData>
            </a:graphic>
          </wp:inline>
        </w:drawing>
      </w:r>
    </w:p>
    <w:p w:rsidR="006738DB" w:rsidRDefault="00143453" w:rsidP="004512A0">
      <w:pPr>
        <w:pStyle w:val="fig"/>
      </w:pPr>
      <w:bookmarkStart w:id="34" w:name="_Toc397063884"/>
      <w:r>
        <w:t>Fig</w:t>
      </w:r>
      <w:r w:rsidR="00D93375">
        <w:t>ure</w:t>
      </w:r>
      <w:r>
        <w:t> 4 :</w:t>
      </w:r>
      <w:r w:rsidR="004D5A44">
        <w:t xml:space="preserve"> Carte montrant </w:t>
      </w:r>
      <w:r>
        <w:t xml:space="preserve"> la subdivision du</w:t>
      </w:r>
      <w:r w:rsidR="004D5A44">
        <w:t xml:space="preserve"> gisement </w:t>
      </w:r>
      <w:proofErr w:type="spellStart"/>
      <w:r w:rsidR="004D5A44">
        <w:t>B</w:t>
      </w:r>
      <w:r>
        <w:t>oucraa</w:t>
      </w:r>
      <w:bookmarkEnd w:id="34"/>
      <w:proofErr w:type="spellEnd"/>
    </w:p>
    <w:p w:rsidR="004512A0" w:rsidRPr="004512A0" w:rsidRDefault="004512A0" w:rsidP="004512A0"/>
    <w:p w:rsidR="00143453" w:rsidRPr="004512A0" w:rsidRDefault="00143453" w:rsidP="004512A0">
      <w:pPr>
        <w:pStyle w:val="T3"/>
        <w:numPr>
          <w:ilvl w:val="1"/>
          <w:numId w:val="3"/>
        </w:numPr>
        <w:rPr>
          <w:b/>
          <w:bCs/>
          <w:color w:val="auto"/>
        </w:rPr>
      </w:pPr>
      <w:bookmarkStart w:id="35" w:name="_Toc413059120"/>
      <w:r w:rsidRPr="004512A0">
        <w:rPr>
          <w:b/>
          <w:bCs/>
          <w:color w:val="auto"/>
        </w:rPr>
        <w:t>le cadre géologique :</w:t>
      </w:r>
      <w:bookmarkEnd w:id="35"/>
      <w:r w:rsidR="00FC555A">
        <w:rPr>
          <w:b/>
          <w:bCs/>
          <w:color w:val="auto"/>
        </w:rPr>
        <w:t xml:space="preserve"> </w:t>
      </w:r>
    </w:p>
    <w:p w:rsidR="00143453" w:rsidRPr="0035754F" w:rsidRDefault="004512A0" w:rsidP="00AE02EF">
      <w:pPr>
        <w:pStyle w:val="T4"/>
        <w:numPr>
          <w:ilvl w:val="2"/>
          <w:numId w:val="5"/>
        </w:numPr>
        <w:rPr>
          <w:color w:val="auto"/>
          <w:sz w:val="28"/>
          <w:szCs w:val="28"/>
        </w:rPr>
      </w:pPr>
      <w:bookmarkStart w:id="36" w:name="_Toc413059121"/>
      <w:r w:rsidRPr="0035754F">
        <w:rPr>
          <w:color w:val="auto"/>
          <w:sz w:val="28"/>
          <w:szCs w:val="28"/>
        </w:rPr>
        <w:t xml:space="preserve">Coupe type de gisement de </w:t>
      </w:r>
      <w:proofErr w:type="spellStart"/>
      <w:r w:rsidRPr="0035754F">
        <w:rPr>
          <w:color w:val="auto"/>
          <w:sz w:val="28"/>
          <w:szCs w:val="28"/>
        </w:rPr>
        <w:t>B</w:t>
      </w:r>
      <w:r w:rsidR="00CB7B27" w:rsidRPr="0035754F">
        <w:rPr>
          <w:color w:val="auto"/>
          <w:sz w:val="28"/>
          <w:szCs w:val="28"/>
        </w:rPr>
        <w:t>oucraa</w:t>
      </w:r>
      <w:proofErr w:type="spellEnd"/>
      <w:r w:rsidR="00CB7B27" w:rsidRPr="0035754F">
        <w:rPr>
          <w:color w:val="auto"/>
          <w:sz w:val="28"/>
          <w:szCs w:val="28"/>
        </w:rPr>
        <w:t> : (Fig5)</w:t>
      </w:r>
      <w:bookmarkEnd w:id="36"/>
    </w:p>
    <w:p w:rsidR="00D93375" w:rsidRDefault="00CB7B27" w:rsidP="004512A0">
      <w:pPr>
        <w:pStyle w:val="TXT"/>
        <w:spacing w:line="276" w:lineRule="auto"/>
        <w:rPr>
          <w:color w:val="auto"/>
        </w:rPr>
      </w:pPr>
      <w:r w:rsidRPr="00BB1722">
        <w:t xml:space="preserve">La coupe lithologique type du gisement de </w:t>
      </w:r>
      <w:proofErr w:type="spellStart"/>
      <w:r w:rsidRPr="00BB1722">
        <w:t>Boucraâ</w:t>
      </w:r>
      <w:proofErr w:type="spellEnd"/>
      <w:r w:rsidRPr="00BB1722">
        <w:t xml:space="preserve"> est constituée essentiellement de six formations géologiques au-dessus de la couche 1 principale et un intercalaire séparant la couche 1 de la couche 2.</w:t>
      </w:r>
      <w:r w:rsidR="004D5A44">
        <w:t xml:space="preserve"> </w:t>
      </w:r>
      <w:r w:rsidR="004D5A44" w:rsidRPr="008715DC">
        <w:rPr>
          <w:color w:val="auto"/>
        </w:rPr>
        <w:t>(Figure 5)</w:t>
      </w:r>
    </w:p>
    <w:p w:rsidR="001873F6" w:rsidRDefault="001873F6" w:rsidP="004512A0">
      <w:pPr>
        <w:pStyle w:val="TXT"/>
        <w:spacing w:line="276" w:lineRule="auto"/>
        <w:rPr>
          <w:color w:val="auto"/>
        </w:rPr>
      </w:pPr>
    </w:p>
    <w:p w:rsidR="001873F6" w:rsidRPr="001873F6" w:rsidRDefault="001873F6" w:rsidP="004512A0">
      <w:pPr>
        <w:pStyle w:val="Default"/>
        <w:spacing w:line="276" w:lineRule="auto"/>
        <w:ind w:left="1080"/>
        <w:rPr>
          <w:color w:val="auto"/>
          <w:sz w:val="28"/>
          <w:szCs w:val="28"/>
          <w:u w:val="dotted"/>
        </w:rPr>
      </w:pPr>
      <w:r w:rsidRPr="001873F6">
        <w:rPr>
          <w:color w:val="auto"/>
          <w:sz w:val="28"/>
          <w:szCs w:val="28"/>
          <w:u w:val="dotted"/>
        </w:rPr>
        <w:t xml:space="preserve">Crétacé supérieur : </w:t>
      </w:r>
      <w:r w:rsidRPr="001873F6">
        <w:rPr>
          <w:color w:val="auto"/>
          <w:sz w:val="28"/>
          <w:szCs w:val="28"/>
        </w:rPr>
        <w:t xml:space="preserve"> </w:t>
      </w:r>
    </w:p>
    <w:p w:rsidR="001873F6" w:rsidRPr="0006445C" w:rsidRDefault="001873F6" w:rsidP="004512A0">
      <w:pPr>
        <w:pStyle w:val="TXT"/>
        <w:spacing w:line="276" w:lineRule="auto"/>
        <w:ind w:left="142"/>
      </w:pPr>
      <w:r>
        <w:t>E</w:t>
      </w:r>
      <w:r w:rsidRPr="0006445C">
        <w:t xml:space="preserve">st daté par une microfaune caractéristique dans toute la partie Nord du bassin. </w:t>
      </w:r>
    </w:p>
    <w:p w:rsidR="001873F6" w:rsidRDefault="001873F6" w:rsidP="004512A0">
      <w:pPr>
        <w:pStyle w:val="TXT"/>
        <w:spacing w:line="276" w:lineRule="auto"/>
      </w:pPr>
      <w:r w:rsidRPr="0006445C">
        <w:t>Le Crétacé sup</w:t>
      </w:r>
      <w:r>
        <w:t>érieur comprend la couche 3 et l’intercalaire 2/3.</w:t>
      </w:r>
    </w:p>
    <w:p w:rsidR="001873F6" w:rsidRPr="00E2761C" w:rsidRDefault="001873F6" w:rsidP="004512A0">
      <w:pPr>
        <w:pStyle w:val="TXT"/>
        <w:spacing w:line="276" w:lineRule="auto"/>
      </w:pPr>
    </w:p>
    <w:p w:rsidR="001873F6" w:rsidRPr="001873F6" w:rsidRDefault="001873F6" w:rsidP="004512A0">
      <w:pPr>
        <w:pStyle w:val="Default"/>
        <w:spacing w:line="276" w:lineRule="auto"/>
        <w:ind w:left="1080"/>
        <w:rPr>
          <w:color w:val="auto"/>
          <w:sz w:val="28"/>
          <w:szCs w:val="28"/>
          <w:u w:val="dotted"/>
        </w:rPr>
      </w:pPr>
      <w:r>
        <w:rPr>
          <w:sz w:val="28"/>
          <w:szCs w:val="28"/>
        </w:rPr>
        <w:t xml:space="preserve"> </w:t>
      </w:r>
      <w:r w:rsidRPr="001873F6">
        <w:rPr>
          <w:color w:val="auto"/>
          <w:sz w:val="28"/>
          <w:szCs w:val="28"/>
          <w:u w:val="dotted"/>
        </w:rPr>
        <w:t xml:space="preserve">Paléocène inférieur : </w:t>
      </w:r>
    </w:p>
    <w:p w:rsidR="001873F6" w:rsidRPr="00E2761C" w:rsidRDefault="001873F6" w:rsidP="004512A0">
      <w:pPr>
        <w:pStyle w:val="Default"/>
        <w:spacing w:line="276" w:lineRule="auto"/>
        <w:ind w:left="142"/>
      </w:pPr>
      <w:r>
        <w:rPr>
          <w:rStyle w:val="TXTCar"/>
        </w:rPr>
        <w:t xml:space="preserve"> </w:t>
      </w:r>
      <w:r w:rsidRPr="008313A6">
        <w:rPr>
          <w:rStyle w:val="TXTCar"/>
        </w:rPr>
        <w:t xml:space="preserve">Le Paléocène inférieur est l’étage le plus phosphaté. </w:t>
      </w:r>
      <w:r>
        <w:rPr>
          <w:rStyle w:val="TXTCar"/>
        </w:rPr>
        <w:t xml:space="preserve"> </w:t>
      </w:r>
      <w:r w:rsidRPr="008313A6">
        <w:rPr>
          <w:rStyle w:val="TXTCar"/>
        </w:rPr>
        <w:t>Il comprend la couche 1 et ses sous entités</w:t>
      </w:r>
      <w:r w:rsidRPr="0084095A">
        <w:t xml:space="preserve">. </w:t>
      </w:r>
    </w:p>
    <w:p w:rsidR="001873F6" w:rsidRPr="001873F6" w:rsidRDefault="001873F6" w:rsidP="004512A0">
      <w:pPr>
        <w:pStyle w:val="Default"/>
        <w:spacing w:line="276" w:lineRule="auto"/>
        <w:ind w:left="1080"/>
        <w:rPr>
          <w:color w:val="auto"/>
          <w:sz w:val="28"/>
          <w:szCs w:val="28"/>
        </w:rPr>
      </w:pPr>
      <w:r w:rsidRPr="001873F6">
        <w:rPr>
          <w:color w:val="auto"/>
          <w:sz w:val="28"/>
          <w:szCs w:val="28"/>
          <w:u w:val="dotted"/>
        </w:rPr>
        <w:t xml:space="preserve"> Paléocène supérieur </w:t>
      </w:r>
      <w:r w:rsidRPr="001873F6">
        <w:rPr>
          <w:color w:val="auto"/>
          <w:sz w:val="28"/>
          <w:szCs w:val="28"/>
        </w:rPr>
        <w:t>:</w:t>
      </w:r>
    </w:p>
    <w:p w:rsidR="001873F6" w:rsidRPr="00E2761C" w:rsidRDefault="00993199" w:rsidP="004512A0">
      <w:pPr>
        <w:pStyle w:val="TXT"/>
        <w:spacing w:line="276" w:lineRule="auto"/>
        <w:ind w:left="283"/>
      </w:pPr>
      <w:r>
        <w:t>Il e</w:t>
      </w:r>
      <w:r w:rsidR="001873F6" w:rsidRPr="0006445C">
        <w:t>st caractérisé par sa mic</w:t>
      </w:r>
      <w:r w:rsidR="001873F6">
        <w:t>r</w:t>
      </w:r>
      <w:r w:rsidR="001873F6" w:rsidRPr="0006445C">
        <w:t xml:space="preserve">ofaune riche en </w:t>
      </w:r>
      <w:proofErr w:type="spellStart"/>
      <w:r w:rsidR="001873F6" w:rsidRPr="0006445C">
        <w:t>Frondicularia</w:t>
      </w:r>
      <w:proofErr w:type="spellEnd"/>
      <w:r w:rsidR="001873F6" w:rsidRPr="0006445C">
        <w:t xml:space="preserve"> </w:t>
      </w:r>
      <w:proofErr w:type="spellStart"/>
      <w:r w:rsidR="001873F6" w:rsidRPr="0006445C">
        <w:t>phosphatica</w:t>
      </w:r>
      <w:proofErr w:type="spellEnd"/>
      <w:r>
        <w:t> :(</w:t>
      </w:r>
      <w:proofErr w:type="spellStart"/>
      <w:r w:rsidRPr="00993199">
        <w:t>Frondicularia</w:t>
      </w:r>
      <w:proofErr w:type="spellEnd"/>
      <w:r w:rsidRPr="00993199">
        <w:t xml:space="preserve"> est une sous-famille des foraminifères benthiques de la famille </w:t>
      </w:r>
      <w:proofErr w:type="spellStart"/>
      <w:r w:rsidRPr="00993199">
        <w:t>Nodosariidae</w:t>
      </w:r>
      <w:proofErr w:type="spellEnd"/>
      <w:r w:rsidRPr="00993199">
        <w:t xml:space="preserve"> </w:t>
      </w:r>
      <w:proofErr w:type="spellStart"/>
      <w:r w:rsidRPr="00993199">
        <w:lastRenderedPageBreak/>
        <w:t>Nodosariacea</w:t>
      </w:r>
      <w:proofErr w:type="spellEnd"/>
      <w:r w:rsidRPr="00993199">
        <w:t xml:space="preserve"> </w:t>
      </w:r>
      <w:proofErr w:type="spellStart"/>
      <w:r w:rsidRPr="00993199">
        <w:t>Super-ordre</w:t>
      </w:r>
      <w:proofErr w:type="spellEnd"/>
      <w:r w:rsidRPr="00993199">
        <w:t xml:space="preserve"> de la Lagenina1 et de l'Ordre </w:t>
      </w:r>
      <w:proofErr w:type="spellStart"/>
      <w:r w:rsidRPr="00993199">
        <w:t>Lagenida</w:t>
      </w:r>
      <w:proofErr w:type="spellEnd"/>
      <w:r w:rsidRPr="00993199">
        <w:t xml:space="preserve">.2 Votre gamme </w:t>
      </w:r>
      <w:r>
        <w:t>chrono-</w:t>
      </w:r>
      <w:r w:rsidRPr="00993199">
        <w:t>stratigraphiq</w:t>
      </w:r>
      <w:r>
        <w:t>ue est du Jurassique à présenter)</w:t>
      </w:r>
      <w:r w:rsidR="001873F6" w:rsidRPr="0006445C">
        <w:t xml:space="preserve">. Il est pratiquement stérile. </w:t>
      </w:r>
    </w:p>
    <w:p w:rsidR="001873F6" w:rsidRPr="001873F6" w:rsidRDefault="001873F6" w:rsidP="004512A0">
      <w:pPr>
        <w:pStyle w:val="Default"/>
        <w:spacing w:line="276" w:lineRule="auto"/>
        <w:ind w:left="1080"/>
        <w:rPr>
          <w:color w:val="auto"/>
          <w:sz w:val="28"/>
          <w:szCs w:val="28"/>
          <w:u w:val="dotted"/>
        </w:rPr>
      </w:pPr>
      <w:r w:rsidRPr="001873F6">
        <w:rPr>
          <w:color w:val="auto"/>
          <w:sz w:val="28"/>
          <w:szCs w:val="28"/>
        </w:rPr>
        <w:t xml:space="preserve"> </w:t>
      </w:r>
      <w:r w:rsidRPr="001873F6">
        <w:rPr>
          <w:color w:val="auto"/>
          <w:sz w:val="28"/>
          <w:szCs w:val="28"/>
          <w:u w:val="dotted"/>
        </w:rPr>
        <w:t xml:space="preserve">Série supérieure : </w:t>
      </w:r>
    </w:p>
    <w:p w:rsidR="001873F6" w:rsidRDefault="001873F6" w:rsidP="004512A0">
      <w:pPr>
        <w:pStyle w:val="Default"/>
        <w:spacing w:line="276" w:lineRule="auto"/>
        <w:ind w:left="283" w:right="283"/>
        <w:rPr>
          <w:sz w:val="28"/>
          <w:szCs w:val="28"/>
        </w:rPr>
      </w:pPr>
      <w:r w:rsidRPr="008313A6">
        <w:rPr>
          <w:rStyle w:val="TXTCar"/>
        </w:rPr>
        <w:t>L’épisode phosphaté du Paléocène se termine par une série entièrement siliceuse sans aucune trace de phosphate</w:t>
      </w:r>
      <w:r>
        <w:rPr>
          <w:sz w:val="28"/>
          <w:szCs w:val="28"/>
        </w:rPr>
        <w:t xml:space="preserve">. </w:t>
      </w:r>
    </w:p>
    <w:p w:rsidR="006738DB" w:rsidRDefault="006738DB" w:rsidP="004512A0">
      <w:pPr>
        <w:pStyle w:val="TXT"/>
        <w:ind w:left="0"/>
      </w:pPr>
    </w:p>
    <w:p w:rsidR="00CB7B27" w:rsidRDefault="00CB7B27" w:rsidP="00447987">
      <w:pPr>
        <w:pStyle w:val="TXT"/>
      </w:pPr>
      <w:r w:rsidRPr="00CB7B27">
        <w:rPr>
          <w:noProof/>
        </w:rPr>
        <w:drawing>
          <wp:inline distT="0" distB="0" distL="0" distR="0">
            <wp:extent cx="5759343" cy="6142008"/>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026" cy="6144870"/>
                    </a:xfrm>
                    <a:prstGeom prst="rect">
                      <a:avLst/>
                    </a:prstGeom>
                    <a:noFill/>
                    <a:ln>
                      <a:noFill/>
                    </a:ln>
                  </pic:spPr>
                </pic:pic>
              </a:graphicData>
            </a:graphic>
          </wp:inline>
        </w:drawing>
      </w:r>
    </w:p>
    <w:p w:rsidR="00447987" w:rsidRDefault="00447987" w:rsidP="00447987">
      <w:pPr>
        <w:pStyle w:val="fig"/>
      </w:pPr>
      <w:bookmarkStart w:id="37" w:name="_Toc397063885"/>
      <w:r>
        <w:t>Fig</w:t>
      </w:r>
      <w:r w:rsidR="00D93375">
        <w:t>ure</w:t>
      </w:r>
      <w:r>
        <w:t xml:space="preserve"> 5 : coupe</w:t>
      </w:r>
      <w:r w:rsidR="004D5A44">
        <w:t xml:space="preserve"> litho-stratigraphique type du</w:t>
      </w:r>
      <w:r>
        <w:t xml:space="preserve"> gisement</w:t>
      </w:r>
      <w:r w:rsidR="00D93375">
        <w:t xml:space="preserve"> phosphaté</w:t>
      </w:r>
      <w:r w:rsidR="004D5A44">
        <w:t xml:space="preserve"> </w:t>
      </w:r>
      <w:proofErr w:type="spellStart"/>
      <w:r w:rsidR="004D5A44">
        <w:t>B</w:t>
      </w:r>
      <w:r>
        <w:t>oucraa</w:t>
      </w:r>
      <w:bookmarkEnd w:id="37"/>
      <w:proofErr w:type="spellEnd"/>
    </w:p>
    <w:p w:rsidR="006738DB" w:rsidRPr="006738DB" w:rsidRDefault="006738DB" w:rsidP="006738DB"/>
    <w:p w:rsidR="00447987" w:rsidRPr="0035754F" w:rsidRDefault="00447987" w:rsidP="004512A0">
      <w:pPr>
        <w:pStyle w:val="T4"/>
        <w:numPr>
          <w:ilvl w:val="2"/>
          <w:numId w:val="3"/>
        </w:numPr>
        <w:rPr>
          <w:color w:val="auto"/>
          <w:sz w:val="28"/>
          <w:szCs w:val="28"/>
        </w:rPr>
      </w:pPr>
      <w:bookmarkStart w:id="38" w:name="_Toc413059122"/>
      <w:r w:rsidRPr="0035754F">
        <w:rPr>
          <w:color w:val="auto"/>
          <w:sz w:val="28"/>
          <w:szCs w:val="28"/>
        </w:rPr>
        <w:t xml:space="preserve">Description lithologique de la série phosphatée de </w:t>
      </w:r>
      <w:proofErr w:type="spellStart"/>
      <w:r w:rsidRPr="0035754F">
        <w:rPr>
          <w:color w:val="auto"/>
          <w:sz w:val="28"/>
          <w:szCs w:val="28"/>
        </w:rPr>
        <w:t>Boucraâ</w:t>
      </w:r>
      <w:proofErr w:type="spellEnd"/>
      <w:r w:rsidRPr="0035754F">
        <w:rPr>
          <w:color w:val="auto"/>
          <w:sz w:val="28"/>
          <w:szCs w:val="28"/>
        </w:rPr>
        <w:t xml:space="preserve"> :</w:t>
      </w:r>
      <w:bookmarkEnd w:id="38"/>
    </w:p>
    <w:p w:rsidR="008043D8" w:rsidRDefault="008043D8" w:rsidP="004512A0">
      <w:pPr>
        <w:pStyle w:val="TXT"/>
        <w:spacing w:line="276" w:lineRule="auto"/>
      </w:pPr>
      <w:r>
        <w:lastRenderedPageBreak/>
        <w:t xml:space="preserve">La série phosphatée de </w:t>
      </w:r>
      <w:proofErr w:type="spellStart"/>
      <w:r>
        <w:t>Boucraâ</w:t>
      </w:r>
      <w:proofErr w:type="spellEnd"/>
      <w:r>
        <w:t xml:space="preserve"> est localisée dans le Crétacé Supérieur (Maestrichtien) fin de l’ère secondaire et l’Eocène Inférieur (début de l’ère Tertiaire). Cette série est constituée par deux principaux niveaux phosphatés: couche I et couche II séparées par un intercalaire formé de silex, de trois mètres environ de hauteur</w:t>
      </w:r>
    </w:p>
    <w:p w:rsidR="008043D8" w:rsidRPr="008043D8" w:rsidRDefault="008043D8" w:rsidP="004512A0">
      <w:pPr>
        <w:pStyle w:val="Default"/>
        <w:spacing w:line="276" w:lineRule="auto"/>
        <w:rPr>
          <w:i/>
          <w:iCs/>
          <w:sz w:val="28"/>
          <w:szCs w:val="28"/>
        </w:rPr>
      </w:pPr>
      <w:r w:rsidRPr="008043D8">
        <w:rPr>
          <w:b/>
          <w:bCs/>
          <w:i/>
          <w:iCs/>
        </w:rPr>
        <w:t xml:space="preserve">a- </w:t>
      </w:r>
      <w:r w:rsidRPr="008043D8">
        <w:rPr>
          <w:b/>
          <w:bCs/>
          <w:i/>
          <w:iCs/>
          <w:sz w:val="28"/>
          <w:szCs w:val="28"/>
        </w:rPr>
        <w:t xml:space="preserve">Recouvrement </w:t>
      </w:r>
    </w:p>
    <w:p w:rsidR="008043D8" w:rsidRDefault="008043D8" w:rsidP="004512A0">
      <w:pPr>
        <w:pStyle w:val="TXT"/>
        <w:spacing w:line="276" w:lineRule="auto"/>
      </w:pPr>
      <w:r>
        <w:t xml:space="preserve">Selon la coupe lithologique type on distingue du haut en bas : </w:t>
      </w:r>
    </w:p>
    <w:p w:rsidR="008043D8" w:rsidRDefault="008043D8" w:rsidP="004512A0">
      <w:pPr>
        <w:pStyle w:val="TXT"/>
        <w:spacing w:line="276" w:lineRule="auto"/>
      </w:pPr>
      <w:r>
        <w:t xml:space="preserve">-Les alluvions du quaternaire formés essentiellement par des sables libres d’épaisseur de quelques centimètres. </w:t>
      </w:r>
    </w:p>
    <w:p w:rsidR="008043D8" w:rsidRDefault="008043D8" w:rsidP="004512A0">
      <w:pPr>
        <w:pStyle w:val="TXT"/>
        <w:spacing w:line="276" w:lineRule="auto"/>
      </w:pPr>
      <w:r>
        <w:t xml:space="preserve">-Dalle Hamada formée de brèches d’éléments siliceux liés par un ciment calcaire. </w:t>
      </w:r>
    </w:p>
    <w:p w:rsidR="008043D8" w:rsidRDefault="008043D8" w:rsidP="004512A0">
      <w:pPr>
        <w:pStyle w:val="TXT"/>
        <w:spacing w:line="276" w:lineRule="auto"/>
      </w:pPr>
      <w:r>
        <w:t xml:space="preserve">-Un complexe </w:t>
      </w:r>
      <w:proofErr w:type="spellStart"/>
      <w:r>
        <w:t>silico</w:t>
      </w:r>
      <w:proofErr w:type="spellEnd"/>
      <w:r>
        <w:t xml:space="preserve">–argileux blanc formé par des </w:t>
      </w:r>
      <w:proofErr w:type="spellStart"/>
      <w:r>
        <w:t>silexites</w:t>
      </w:r>
      <w:proofErr w:type="spellEnd"/>
      <w:r>
        <w:t xml:space="preserve">, argiles </w:t>
      </w:r>
      <w:proofErr w:type="spellStart"/>
      <w:r>
        <w:t>silicifiées</w:t>
      </w:r>
      <w:proofErr w:type="spellEnd"/>
      <w:r>
        <w:t xml:space="preserve">, argiles plastiques, gypse et de silice poreuse blanche. </w:t>
      </w:r>
    </w:p>
    <w:p w:rsidR="008043D8" w:rsidRDefault="008043D8" w:rsidP="004512A0">
      <w:pPr>
        <w:pStyle w:val="TXT"/>
        <w:spacing w:line="276" w:lineRule="auto"/>
      </w:pPr>
      <w:r>
        <w:t xml:space="preserve">-Un niveau très dur formé de </w:t>
      </w:r>
      <w:proofErr w:type="spellStart"/>
      <w:r>
        <w:t>silexite</w:t>
      </w:r>
      <w:proofErr w:type="spellEnd"/>
      <w:r>
        <w:t xml:space="preserve"> phosphatée d’épaisseur d’environ 20 centimètres. </w:t>
      </w:r>
    </w:p>
    <w:p w:rsidR="008043D8" w:rsidRDefault="008043D8" w:rsidP="004512A0">
      <w:pPr>
        <w:pStyle w:val="TXT"/>
        <w:spacing w:line="276" w:lineRule="auto"/>
      </w:pPr>
      <w:r>
        <w:t xml:space="preserve">-Un complexe </w:t>
      </w:r>
      <w:proofErr w:type="spellStart"/>
      <w:r>
        <w:t>silico</w:t>
      </w:r>
      <w:proofErr w:type="spellEnd"/>
      <w:r>
        <w:t xml:space="preserve">-argileux foncé, formé par une </w:t>
      </w:r>
      <w:proofErr w:type="spellStart"/>
      <w:r>
        <w:t>interstratification</w:t>
      </w:r>
      <w:proofErr w:type="spellEnd"/>
      <w:r>
        <w:t xml:space="preserve"> de niveau de </w:t>
      </w:r>
      <w:proofErr w:type="spellStart"/>
      <w:r>
        <w:t>silexites</w:t>
      </w:r>
      <w:proofErr w:type="spellEnd"/>
      <w:r>
        <w:t xml:space="preserve">, d’argile plastique et de silice poreuse blanche. </w:t>
      </w:r>
    </w:p>
    <w:p w:rsidR="008043D8" w:rsidRPr="0006660A" w:rsidRDefault="008043D8" w:rsidP="004512A0">
      <w:pPr>
        <w:pStyle w:val="TXT"/>
        <w:spacing w:line="276" w:lineRule="auto"/>
      </w:pPr>
      <w:r>
        <w:t xml:space="preserve">- Un niveau phosphaté semi-endurci connu sous niveau à </w:t>
      </w:r>
      <w:proofErr w:type="spellStart"/>
      <w:r>
        <w:t>frondiculr</w:t>
      </w:r>
      <w:r w:rsidR="0006660A">
        <w:t>ia</w:t>
      </w:r>
      <w:proofErr w:type="spellEnd"/>
      <w:r w:rsidR="0006660A">
        <w:t xml:space="preserve"> d’environ 10 centimètres. </w:t>
      </w:r>
    </w:p>
    <w:p w:rsidR="008043D8" w:rsidRDefault="008043D8" w:rsidP="004512A0">
      <w:pPr>
        <w:pStyle w:val="TXT"/>
        <w:spacing w:line="276" w:lineRule="auto"/>
      </w:pPr>
      <w:r>
        <w:t xml:space="preserve">-Un ensemble béchique très blanc formé par une </w:t>
      </w:r>
      <w:proofErr w:type="spellStart"/>
      <w:r>
        <w:t>interstratification</w:t>
      </w:r>
      <w:proofErr w:type="spellEnd"/>
      <w:r>
        <w:t xml:space="preserve"> mal définie d’éléments siliceux, de </w:t>
      </w:r>
      <w:proofErr w:type="spellStart"/>
      <w:r>
        <w:t>silexites</w:t>
      </w:r>
      <w:proofErr w:type="spellEnd"/>
      <w:r>
        <w:t xml:space="preserve">, d’argile plastique et de silice poreuse blanche. </w:t>
      </w:r>
    </w:p>
    <w:p w:rsidR="008043D8" w:rsidRDefault="008043D8" w:rsidP="004512A0">
      <w:pPr>
        <w:pStyle w:val="TXT"/>
        <w:spacing w:line="276" w:lineRule="auto"/>
      </w:pPr>
      <w:r>
        <w:t xml:space="preserve">-Un niveau de </w:t>
      </w:r>
      <w:proofErr w:type="spellStart"/>
      <w:r>
        <w:t>silexites</w:t>
      </w:r>
      <w:proofErr w:type="spellEnd"/>
      <w:r>
        <w:t xml:space="preserve"> phosphaté semi endurci de 15 centimètres d’épaisseur. </w:t>
      </w:r>
    </w:p>
    <w:p w:rsidR="008043D8" w:rsidRDefault="008043D8" w:rsidP="004512A0">
      <w:pPr>
        <w:pStyle w:val="TXT"/>
        <w:spacing w:line="276" w:lineRule="auto"/>
      </w:pPr>
      <w:r>
        <w:t xml:space="preserve">-Un niveau des marnes et des argiles, constitué généralement par des marnes argileux, des argiles plastiques avec une </w:t>
      </w:r>
      <w:proofErr w:type="spellStart"/>
      <w:r>
        <w:t>interstratification</w:t>
      </w:r>
      <w:proofErr w:type="spellEnd"/>
      <w:r>
        <w:t xml:space="preserve"> de silice dans la partie centrale. </w:t>
      </w:r>
    </w:p>
    <w:p w:rsidR="008043D8" w:rsidRDefault="008043D8" w:rsidP="004512A0">
      <w:pPr>
        <w:pStyle w:val="TXT"/>
        <w:spacing w:line="276" w:lineRule="auto"/>
      </w:pPr>
      <w:r>
        <w:t xml:space="preserve">-Un complexe formé du silex et </w:t>
      </w:r>
      <w:proofErr w:type="spellStart"/>
      <w:r>
        <w:t>silexites</w:t>
      </w:r>
      <w:proofErr w:type="spellEnd"/>
      <w:r>
        <w:t xml:space="preserve"> avec des rognons de silex qui indiquent toujours le toit de la couche phosphatée (niveau repère). La base de ce niveau est caractérisée par des argiles plastiques. </w:t>
      </w:r>
    </w:p>
    <w:p w:rsidR="008043D8" w:rsidRDefault="008043D8" w:rsidP="004512A0">
      <w:pPr>
        <w:pStyle w:val="TXT"/>
        <w:spacing w:line="276" w:lineRule="auto"/>
      </w:pPr>
      <w:r>
        <w:t xml:space="preserve">-Couche principale du phosphate à débris organiques. </w:t>
      </w:r>
    </w:p>
    <w:p w:rsidR="008043D8" w:rsidRPr="008043D8" w:rsidRDefault="008043D8" w:rsidP="004512A0">
      <w:pPr>
        <w:pStyle w:val="Default"/>
        <w:spacing w:line="276" w:lineRule="auto"/>
        <w:rPr>
          <w:rFonts w:ascii="Comic Sans MS" w:hAnsi="Comic Sans MS"/>
          <w:color w:val="auto"/>
          <w:sz w:val="32"/>
          <w:szCs w:val="32"/>
        </w:rPr>
      </w:pPr>
      <w:r w:rsidRPr="008043D8">
        <w:rPr>
          <w:rFonts w:ascii="Comic Sans MS" w:hAnsi="Comic Sans MS"/>
          <w:b/>
          <w:bCs/>
          <w:color w:val="auto"/>
        </w:rPr>
        <w:t xml:space="preserve">Caractéristiques physiques du recouvrement : </w:t>
      </w:r>
    </w:p>
    <w:p w:rsidR="008043D8" w:rsidRDefault="008043D8" w:rsidP="004512A0">
      <w:pPr>
        <w:pStyle w:val="TXT"/>
        <w:spacing w:line="276" w:lineRule="auto"/>
      </w:pPr>
      <w:r>
        <w:t xml:space="preserve">-Densité en place : 1.9. </w:t>
      </w:r>
    </w:p>
    <w:p w:rsidR="008043D8" w:rsidRDefault="008043D8" w:rsidP="004512A0">
      <w:pPr>
        <w:pStyle w:val="TXT"/>
        <w:spacing w:line="276" w:lineRule="auto"/>
      </w:pPr>
      <w:r>
        <w:t xml:space="preserve">-Densité du matériau libre : 1.5. </w:t>
      </w:r>
    </w:p>
    <w:p w:rsidR="008043D8" w:rsidRDefault="008043D8" w:rsidP="004512A0">
      <w:pPr>
        <w:pStyle w:val="TXT"/>
        <w:spacing w:line="276" w:lineRule="auto"/>
      </w:pPr>
      <w:r>
        <w:t xml:space="preserve">-Coefficient de foisonnement : 1.25. </w:t>
      </w:r>
    </w:p>
    <w:p w:rsidR="008043D8" w:rsidRDefault="008043D8" w:rsidP="004512A0">
      <w:pPr>
        <w:pStyle w:val="TXT"/>
        <w:spacing w:line="276" w:lineRule="auto"/>
      </w:pPr>
      <w:r>
        <w:t xml:space="preserve">-Talus naturel:72gd. </w:t>
      </w:r>
    </w:p>
    <w:p w:rsidR="008043D8" w:rsidRDefault="008043D8" w:rsidP="004512A0">
      <w:pPr>
        <w:pStyle w:val="TXT"/>
        <w:spacing w:line="276" w:lineRule="auto"/>
      </w:pPr>
      <w:r>
        <w:t xml:space="preserve">-Angle de repos du stérile: 40g </w:t>
      </w:r>
    </w:p>
    <w:p w:rsidR="00B05B13" w:rsidRDefault="00B05B13" w:rsidP="004512A0">
      <w:pPr>
        <w:pStyle w:val="TXT"/>
        <w:spacing w:line="276" w:lineRule="auto"/>
        <w:ind w:left="0"/>
      </w:pPr>
    </w:p>
    <w:p w:rsidR="008043D8" w:rsidRPr="008043D8" w:rsidRDefault="008043D8" w:rsidP="004512A0">
      <w:pPr>
        <w:pStyle w:val="Default"/>
        <w:spacing w:line="276" w:lineRule="auto"/>
        <w:rPr>
          <w:i/>
          <w:iCs/>
          <w:color w:val="auto"/>
          <w:sz w:val="28"/>
          <w:szCs w:val="28"/>
        </w:rPr>
      </w:pPr>
      <w:r w:rsidRPr="008043D8">
        <w:rPr>
          <w:b/>
          <w:bCs/>
          <w:i/>
          <w:iCs/>
          <w:color w:val="auto"/>
        </w:rPr>
        <w:t xml:space="preserve">b- </w:t>
      </w:r>
      <w:r w:rsidRPr="008043D8">
        <w:rPr>
          <w:b/>
          <w:bCs/>
          <w:i/>
          <w:iCs/>
          <w:color w:val="auto"/>
          <w:sz w:val="28"/>
          <w:szCs w:val="28"/>
        </w:rPr>
        <w:t xml:space="preserve">Série phosphatée : </w:t>
      </w:r>
    </w:p>
    <w:p w:rsidR="008043D8" w:rsidRDefault="008043D8" w:rsidP="004512A0">
      <w:pPr>
        <w:pStyle w:val="TXT"/>
        <w:spacing w:line="276" w:lineRule="auto"/>
      </w:pPr>
      <w:r>
        <w:t xml:space="preserve">Elle est constituée de deux niveaux phosphatés séparés par un intercalaire de silex. </w:t>
      </w:r>
    </w:p>
    <w:p w:rsidR="00A25351" w:rsidRDefault="00A25351" w:rsidP="004512A0">
      <w:pPr>
        <w:pStyle w:val="TXT"/>
        <w:spacing w:line="276" w:lineRule="auto"/>
      </w:pPr>
    </w:p>
    <w:p w:rsidR="00077A3D" w:rsidRDefault="00077A3D" w:rsidP="004512A0">
      <w:pPr>
        <w:pStyle w:val="TXT"/>
        <w:spacing w:line="276" w:lineRule="auto"/>
      </w:pPr>
    </w:p>
    <w:p w:rsidR="008043D8" w:rsidRPr="00A25351" w:rsidRDefault="008043D8" w:rsidP="004512A0">
      <w:pPr>
        <w:pStyle w:val="Default"/>
        <w:spacing w:line="276" w:lineRule="auto"/>
        <w:rPr>
          <w:rFonts w:ascii="Comic Sans MS" w:hAnsi="Comic Sans MS"/>
          <w:color w:val="auto"/>
        </w:rPr>
      </w:pPr>
      <w:r w:rsidRPr="00A25351">
        <w:rPr>
          <w:b/>
          <w:bCs/>
          <w:i/>
          <w:iCs/>
          <w:color w:val="auto"/>
          <w:sz w:val="28"/>
          <w:szCs w:val="28"/>
        </w:rPr>
        <w:t>Couche</w:t>
      </w:r>
      <w:r w:rsidRPr="00A25351">
        <w:rPr>
          <w:rFonts w:ascii="Comic Sans MS" w:hAnsi="Comic Sans MS"/>
          <w:b/>
          <w:bCs/>
          <w:color w:val="auto"/>
        </w:rPr>
        <w:t xml:space="preserve"> </w:t>
      </w:r>
      <w:r w:rsidRPr="00A25351">
        <w:rPr>
          <w:b/>
          <w:bCs/>
          <w:i/>
          <w:iCs/>
          <w:color w:val="auto"/>
          <w:sz w:val="28"/>
          <w:szCs w:val="28"/>
        </w:rPr>
        <w:t>principale</w:t>
      </w:r>
      <w:r w:rsidRPr="00A25351">
        <w:rPr>
          <w:rFonts w:ascii="Comic Sans MS" w:hAnsi="Comic Sans MS"/>
          <w:b/>
          <w:bCs/>
          <w:color w:val="auto"/>
        </w:rPr>
        <w:t xml:space="preserve"> : </w:t>
      </w:r>
      <w:r w:rsidR="00A25351" w:rsidRPr="00A25351">
        <w:rPr>
          <w:color w:val="auto"/>
          <w:sz w:val="28"/>
          <w:szCs w:val="28"/>
          <w:u w:val="dotted"/>
        </w:rPr>
        <w:t>(5m d’épaisseur)</w:t>
      </w:r>
    </w:p>
    <w:p w:rsidR="008043D8" w:rsidRDefault="008043D8" w:rsidP="004512A0">
      <w:pPr>
        <w:pStyle w:val="TXT"/>
        <w:spacing w:line="276" w:lineRule="auto"/>
      </w:pPr>
      <w:r>
        <w:t xml:space="preserve">Elle est quasi horizontale. En général sa disposition est régulière quoiqu’elle présente, parfois, des ondulations localisées. </w:t>
      </w:r>
    </w:p>
    <w:p w:rsidR="008043D8" w:rsidRPr="00E46F0F" w:rsidRDefault="008043D8" w:rsidP="004512A0">
      <w:pPr>
        <w:pStyle w:val="TXT"/>
        <w:spacing w:line="276" w:lineRule="auto"/>
      </w:pPr>
      <w:r>
        <w:t xml:space="preserve">Le phosphate est propre, libre et ne présente aucun problème au </w:t>
      </w:r>
      <w:proofErr w:type="spellStart"/>
      <w:r>
        <w:t>défruitage</w:t>
      </w:r>
      <w:proofErr w:type="spellEnd"/>
      <w:r>
        <w:t xml:space="preserve"> sauf dans quelque</w:t>
      </w:r>
      <w:r w:rsidR="0006660A">
        <w:t xml:space="preserve">s zones à dérangement local. </w:t>
      </w:r>
    </w:p>
    <w:p w:rsidR="008043D8" w:rsidRDefault="008043D8" w:rsidP="004512A0">
      <w:pPr>
        <w:pStyle w:val="TXT"/>
        <w:spacing w:line="276" w:lineRule="auto"/>
      </w:pPr>
      <w:r>
        <w:t xml:space="preserve">Cette couche présente aussi un </w:t>
      </w:r>
      <w:proofErr w:type="spellStart"/>
      <w:r>
        <w:t>granoclassement</w:t>
      </w:r>
      <w:proofErr w:type="spellEnd"/>
      <w:r>
        <w:t xml:space="preserve"> positif expliquant les conditions transgressives de leur dépôt. </w:t>
      </w:r>
    </w:p>
    <w:p w:rsidR="008043D8" w:rsidRDefault="008043D8" w:rsidP="004512A0">
      <w:pPr>
        <w:pStyle w:val="TXT"/>
        <w:spacing w:line="276" w:lineRule="auto"/>
      </w:pPr>
      <w:r>
        <w:t xml:space="preserve">Une caractéristique très importante du minerai de </w:t>
      </w:r>
      <w:proofErr w:type="spellStart"/>
      <w:r>
        <w:t>Boucraâ</w:t>
      </w:r>
      <w:proofErr w:type="spellEnd"/>
      <w:r>
        <w:t xml:space="preserve"> et qui a une grande influence sur la méthode d’exploitation est la distribution de teneur du phosphate. </w:t>
      </w:r>
    </w:p>
    <w:p w:rsidR="008043D8" w:rsidRDefault="008043D8" w:rsidP="004512A0">
      <w:pPr>
        <w:pStyle w:val="TXT"/>
        <w:spacing w:line="276" w:lineRule="auto"/>
      </w:pPr>
      <w:r>
        <w:t xml:space="preserve">Cette teneur augmente avec le recouvrement jusqu'à un maximum rencontré généralement entre les courbes d’iso recouvrements 25 et 35 mètres. </w:t>
      </w:r>
    </w:p>
    <w:p w:rsidR="0006660A" w:rsidRPr="00E46F0F" w:rsidRDefault="008043D8" w:rsidP="004512A0">
      <w:pPr>
        <w:pStyle w:val="TXT"/>
        <w:spacing w:line="276" w:lineRule="auto"/>
      </w:pPr>
      <w:r>
        <w:t xml:space="preserve">La couche 1 est subdivisée en trois niveaux principaux : </w:t>
      </w:r>
      <w:r w:rsidR="00066B27" w:rsidRPr="00F056E6">
        <w:rPr>
          <w:color w:val="auto"/>
        </w:rPr>
        <w:t>(Figure 6)</w:t>
      </w:r>
    </w:p>
    <w:p w:rsidR="008043D8" w:rsidRPr="00A25351" w:rsidRDefault="0006660A" w:rsidP="004512A0">
      <w:pPr>
        <w:pStyle w:val="Default"/>
        <w:numPr>
          <w:ilvl w:val="0"/>
          <w:numId w:val="6"/>
        </w:numPr>
        <w:spacing w:line="276" w:lineRule="auto"/>
        <w:rPr>
          <w:color w:val="auto"/>
          <w:sz w:val="28"/>
          <w:szCs w:val="28"/>
        </w:rPr>
      </w:pPr>
      <w:r w:rsidRPr="00A25351">
        <w:rPr>
          <w:b/>
          <w:bCs/>
          <w:color w:val="auto"/>
        </w:rPr>
        <w:t xml:space="preserve"> </w:t>
      </w:r>
      <w:r w:rsidR="008043D8" w:rsidRPr="00A25351">
        <w:rPr>
          <w:b/>
          <w:bCs/>
          <w:color w:val="auto"/>
        </w:rPr>
        <w:t xml:space="preserve">Couche 1 inférieure A </w:t>
      </w:r>
      <w:r w:rsidR="008043D8" w:rsidRPr="00A25351">
        <w:rPr>
          <w:b/>
          <w:bCs/>
          <w:color w:val="auto"/>
          <w:sz w:val="28"/>
          <w:szCs w:val="28"/>
        </w:rPr>
        <w:t xml:space="preserve">: </w:t>
      </w:r>
    </w:p>
    <w:p w:rsidR="008043D8" w:rsidRDefault="008043D8" w:rsidP="004512A0">
      <w:pPr>
        <w:pStyle w:val="TXT"/>
        <w:spacing w:line="276" w:lineRule="auto"/>
        <w:rPr>
          <w:szCs w:val="28"/>
        </w:rPr>
      </w:pPr>
      <w:r w:rsidRPr="008043D8">
        <w:rPr>
          <w:szCs w:val="28"/>
        </w:rPr>
        <w:t xml:space="preserve">Cette couche est formée par un phosphate </w:t>
      </w:r>
      <w:proofErr w:type="spellStart"/>
      <w:r w:rsidRPr="008043D8">
        <w:rPr>
          <w:szCs w:val="28"/>
        </w:rPr>
        <w:t>co</w:t>
      </w:r>
      <w:r w:rsidR="00A25351">
        <w:rPr>
          <w:szCs w:val="28"/>
        </w:rPr>
        <w:t>o</w:t>
      </w:r>
      <w:r w:rsidRPr="008043D8">
        <w:rPr>
          <w:szCs w:val="28"/>
        </w:rPr>
        <w:t>prolithique</w:t>
      </w:r>
      <w:proofErr w:type="spellEnd"/>
      <w:r w:rsidRPr="008043D8">
        <w:rPr>
          <w:szCs w:val="28"/>
        </w:rPr>
        <w:t xml:space="preserve"> friable à compact, pouvant contenir des blocs de silex phosphaté. </w:t>
      </w:r>
    </w:p>
    <w:p w:rsidR="00A25351" w:rsidRPr="008043D8" w:rsidRDefault="00A25351" w:rsidP="004512A0">
      <w:pPr>
        <w:pStyle w:val="TXT"/>
        <w:spacing w:line="276" w:lineRule="auto"/>
        <w:rPr>
          <w:szCs w:val="28"/>
        </w:rPr>
      </w:pPr>
    </w:p>
    <w:p w:rsidR="008043D8" w:rsidRPr="00A25351" w:rsidRDefault="008043D8" w:rsidP="004512A0">
      <w:pPr>
        <w:pStyle w:val="Default"/>
        <w:numPr>
          <w:ilvl w:val="0"/>
          <w:numId w:val="6"/>
        </w:numPr>
        <w:spacing w:line="276" w:lineRule="auto"/>
        <w:ind w:left="709" w:hanging="425"/>
        <w:rPr>
          <w:color w:val="auto"/>
          <w:sz w:val="28"/>
          <w:szCs w:val="28"/>
        </w:rPr>
      </w:pPr>
      <w:r w:rsidRPr="00A25351">
        <w:rPr>
          <w:b/>
          <w:bCs/>
          <w:color w:val="auto"/>
        </w:rPr>
        <w:t xml:space="preserve">Couche 1 inférieure B : </w:t>
      </w:r>
    </w:p>
    <w:p w:rsidR="008043D8" w:rsidRDefault="008043D8" w:rsidP="004512A0">
      <w:pPr>
        <w:pStyle w:val="TXT"/>
        <w:spacing w:line="276" w:lineRule="auto"/>
      </w:pPr>
      <w:r>
        <w:t xml:space="preserve">Elle est formée par un phosphate fin à moyen à coprolithes, renferme parfois des blocs de silex. </w:t>
      </w:r>
    </w:p>
    <w:p w:rsidR="008043D8" w:rsidRDefault="008043D8" w:rsidP="004512A0">
      <w:pPr>
        <w:pStyle w:val="TXT"/>
        <w:spacing w:line="276" w:lineRule="auto"/>
      </w:pPr>
      <w:r>
        <w:t xml:space="preserve">Cette couche est plus puissante, plus phosphatée, moins siliceuse et moins cadmiée que la précédente. </w:t>
      </w:r>
    </w:p>
    <w:p w:rsidR="008043D8" w:rsidRDefault="008043D8" w:rsidP="004512A0">
      <w:pPr>
        <w:pStyle w:val="TXT"/>
        <w:spacing w:line="276" w:lineRule="auto"/>
      </w:pPr>
      <w:r>
        <w:t xml:space="preserve">La couche 1 inférieure B est caractérisée, de bas en haut, par un gradient vertical: </w:t>
      </w:r>
    </w:p>
    <w:p w:rsidR="008043D8" w:rsidRDefault="008043D8" w:rsidP="004512A0">
      <w:pPr>
        <w:pStyle w:val="TXT"/>
        <w:spacing w:line="276" w:lineRule="auto"/>
      </w:pPr>
      <w:r>
        <w:t xml:space="preserve">Croissant, pour les teneurs en BPL et en </w:t>
      </w:r>
      <w:proofErr w:type="spellStart"/>
      <w:r>
        <w:t>CaO</w:t>
      </w:r>
      <w:proofErr w:type="spellEnd"/>
      <w:r>
        <w:t xml:space="preserve">. </w:t>
      </w:r>
    </w:p>
    <w:p w:rsidR="008043D8" w:rsidRDefault="008043D8" w:rsidP="004512A0">
      <w:pPr>
        <w:pStyle w:val="TXT"/>
        <w:spacing w:line="276" w:lineRule="auto"/>
      </w:pPr>
      <w:r>
        <w:t xml:space="preserve">Décroissant, pour les teneurs en SiO2, Al203 et Fe2O3. </w:t>
      </w:r>
    </w:p>
    <w:p w:rsidR="008043D8" w:rsidRDefault="008043D8" w:rsidP="004512A0">
      <w:pPr>
        <w:pStyle w:val="TXT"/>
        <w:spacing w:line="276" w:lineRule="auto"/>
      </w:pPr>
      <w:r>
        <w:t xml:space="preserve">Cette couche est subdivisée également en trois unités séparées par des intercalations : </w:t>
      </w:r>
    </w:p>
    <w:p w:rsidR="008043D8" w:rsidRDefault="008043D8" w:rsidP="004512A0">
      <w:pPr>
        <w:pStyle w:val="TXT"/>
        <w:spacing w:line="276" w:lineRule="auto"/>
      </w:pPr>
      <w:r>
        <w:t xml:space="preserve">-La couche 1 inférieure B1. </w:t>
      </w:r>
    </w:p>
    <w:p w:rsidR="008043D8" w:rsidRDefault="008043D8" w:rsidP="004512A0">
      <w:pPr>
        <w:pStyle w:val="TXT"/>
        <w:spacing w:line="276" w:lineRule="auto"/>
      </w:pPr>
      <w:r>
        <w:t xml:space="preserve">-La couche 1 inférieure B2. </w:t>
      </w:r>
    </w:p>
    <w:p w:rsidR="008043D8" w:rsidRDefault="008043D8" w:rsidP="004512A0">
      <w:pPr>
        <w:pStyle w:val="TXT"/>
        <w:spacing w:line="276" w:lineRule="auto"/>
      </w:pPr>
      <w:r>
        <w:t xml:space="preserve">-La couche 1 inférieure B3. </w:t>
      </w:r>
    </w:p>
    <w:p w:rsidR="00A25351" w:rsidRDefault="00A25351" w:rsidP="004512A0">
      <w:pPr>
        <w:pStyle w:val="TXT"/>
        <w:spacing w:line="276" w:lineRule="auto"/>
      </w:pPr>
    </w:p>
    <w:p w:rsidR="008043D8" w:rsidRPr="00A25351" w:rsidRDefault="008043D8" w:rsidP="004512A0">
      <w:pPr>
        <w:pStyle w:val="Default"/>
        <w:numPr>
          <w:ilvl w:val="0"/>
          <w:numId w:val="6"/>
        </w:numPr>
        <w:spacing w:line="276" w:lineRule="auto"/>
        <w:rPr>
          <w:color w:val="auto"/>
        </w:rPr>
      </w:pPr>
      <w:r w:rsidRPr="00A25351">
        <w:rPr>
          <w:b/>
          <w:bCs/>
          <w:color w:val="auto"/>
        </w:rPr>
        <w:t xml:space="preserve">Couche 1 supérieure </w:t>
      </w:r>
      <w:r w:rsidRPr="00A25351">
        <w:rPr>
          <w:color w:val="auto"/>
        </w:rPr>
        <w:t xml:space="preserve">: </w:t>
      </w:r>
    </w:p>
    <w:p w:rsidR="008043D8" w:rsidRDefault="008043D8" w:rsidP="004512A0">
      <w:pPr>
        <w:pStyle w:val="TXT"/>
        <w:spacing w:line="276" w:lineRule="auto"/>
      </w:pPr>
      <w:r>
        <w:t xml:space="preserve">La couche 1 supérieure est formée par un phosphate moyen à grossier pouvant contenir une passée de silex phosphaté ; son toit est marqué par un banc </w:t>
      </w:r>
      <w:proofErr w:type="spellStart"/>
      <w:r>
        <w:t>silico</w:t>
      </w:r>
      <w:proofErr w:type="spellEnd"/>
      <w:r>
        <w:t xml:space="preserve"> – argileux. </w:t>
      </w:r>
    </w:p>
    <w:p w:rsidR="0006660A" w:rsidRDefault="0006660A" w:rsidP="004512A0">
      <w:pPr>
        <w:pStyle w:val="TXT"/>
        <w:spacing w:line="276" w:lineRule="auto"/>
      </w:pPr>
      <w:r>
        <w:lastRenderedPageBreak/>
        <w:t xml:space="preserve">Ces deux couches (inférieure et supérieure) sont intercalées par un niveau constitué par des argiles phosphatées ou des marnes. </w:t>
      </w:r>
    </w:p>
    <w:p w:rsidR="00A25351" w:rsidRDefault="00A25351" w:rsidP="004512A0">
      <w:pPr>
        <w:pStyle w:val="TXT"/>
        <w:spacing w:line="276" w:lineRule="auto"/>
      </w:pPr>
    </w:p>
    <w:p w:rsidR="0006660A" w:rsidRPr="00E46F0F" w:rsidRDefault="0006660A" w:rsidP="004512A0">
      <w:pPr>
        <w:pStyle w:val="Default"/>
        <w:spacing w:line="276" w:lineRule="auto"/>
        <w:rPr>
          <w:i/>
          <w:iCs/>
          <w:color w:val="002060"/>
          <w:sz w:val="28"/>
          <w:szCs w:val="28"/>
        </w:rPr>
      </w:pPr>
      <w:r w:rsidRPr="00E46F0F">
        <w:rPr>
          <w:b/>
          <w:bCs/>
          <w:i/>
          <w:iCs/>
          <w:color w:val="002060"/>
          <w:sz w:val="28"/>
          <w:szCs w:val="28"/>
        </w:rPr>
        <w:t xml:space="preserve">- </w:t>
      </w:r>
      <w:r w:rsidRPr="00A25351">
        <w:rPr>
          <w:b/>
          <w:bCs/>
          <w:i/>
          <w:iCs/>
          <w:color w:val="auto"/>
          <w:sz w:val="28"/>
          <w:szCs w:val="28"/>
        </w:rPr>
        <w:t>Intercalaire C1/C2 :</w:t>
      </w:r>
      <w:r w:rsidRPr="00E46F0F">
        <w:rPr>
          <w:b/>
          <w:bCs/>
          <w:i/>
          <w:iCs/>
          <w:color w:val="002060"/>
          <w:sz w:val="28"/>
          <w:szCs w:val="28"/>
        </w:rPr>
        <w:t xml:space="preserve"> </w:t>
      </w:r>
    </w:p>
    <w:p w:rsidR="0006660A" w:rsidRDefault="0006660A" w:rsidP="004512A0">
      <w:pPr>
        <w:pStyle w:val="TXT"/>
        <w:spacing w:line="276" w:lineRule="auto"/>
      </w:pPr>
      <w:r>
        <w:t xml:space="preserve">C’est un niveau hétérogène de silex avec des intercalaires d’argile plastique. </w:t>
      </w:r>
    </w:p>
    <w:p w:rsidR="00A25351" w:rsidRDefault="00A25351" w:rsidP="004512A0">
      <w:pPr>
        <w:pStyle w:val="TXT"/>
        <w:spacing w:line="276" w:lineRule="auto"/>
      </w:pPr>
    </w:p>
    <w:p w:rsidR="0006660A" w:rsidRPr="00E46F0F" w:rsidRDefault="0006660A" w:rsidP="004512A0">
      <w:pPr>
        <w:pStyle w:val="Default"/>
        <w:spacing w:line="276" w:lineRule="auto"/>
        <w:rPr>
          <w:i/>
          <w:iCs/>
          <w:color w:val="002060"/>
          <w:sz w:val="28"/>
          <w:szCs w:val="28"/>
        </w:rPr>
      </w:pPr>
      <w:r w:rsidRPr="00E46F0F">
        <w:rPr>
          <w:b/>
          <w:bCs/>
          <w:i/>
          <w:iCs/>
          <w:color w:val="002060"/>
          <w:sz w:val="28"/>
          <w:szCs w:val="28"/>
        </w:rPr>
        <w:t xml:space="preserve">- </w:t>
      </w:r>
      <w:r w:rsidRPr="00A25351">
        <w:rPr>
          <w:b/>
          <w:bCs/>
          <w:i/>
          <w:iCs/>
          <w:color w:val="auto"/>
          <w:sz w:val="28"/>
          <w:szCs w:val="28"/>
        </w:rPr>
        <w:t>Couche II non exploitable:</w:t>
      </w:r>
      <w:r w:rsidRPr="00E46F0F">
        <w:rPr>
          <w:b/>
          <w:bCs/>
          <w:i/>
          <w:iCs/>
          <w:color w:val="002060"/>
          <w:sz w:val="28"/>
          <w:szCs w:val="28"/>
        </w:rPr>
        <w:t xml:space="preserve"> </w:t>
      </w:r>
    </w:p>
    <w:p w:rsidR="0006660A" w:rsidRDefault="00066B27" w:rsidP="004512A0">
      <w:pPr>
        <w:pStyle w:val="TXT"/>
        <w:spacing w:line="276" w:lineRule="auto"/>
      </w:pPr>
      <w:r>
        <w:t xml:space="preserve">Elle </w:t>
      </w:r>
      <w:r w:rsidR="0006660A">
        <w:t xml:space="preserve">Formée par un </w:t>
      </w:r>
      <w:r w:rsidR="0006660A" w:rsidRPr="0006660A">
        <w:t>phosphate</w:t>
      </w:r>
      <w:r w:rsidR="0006660A">
        <w:t xml:space="preserve"> fin de deux mètres de puissance environ, non encore exploitable du faite qu’elle est moins riche en BPL et très concentré en silice par rapport à la couche I.</w:t>
      </w:r>
    </w:p>
    <w:p w:rsidR="0006660A" w:rsidRDefault="00BB053B" w:rsidP="00E46F0F">
      <w:pPr>
        <w:pStyle w:val="TXT"/>
        <w:jc w:val="center"/>
      </w:pPr>
      <w:r>
        <w:rPr>
          <w:noProof/>
        </w:rPr>
        <w:drawing>
          <wp:inline distT="0" distB="0" distL="0" distR="0">
            <wp:extent cx="5177790" cy="5358765"/>
            <wp:effectExtent l="19050" t="0" r="3810" b="0"/>
            <wp:docPr id="1" name="Image 1" descr="C:\Users\MES DOCUMENTS\Desktop\lkj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 DOCUMENTS\Desktop\lkjdf.png"/>
                    <pic:cNvPicPr>
                      <a:picLocks noChangeAspect="1" noChangeArrowheads="1"/>
                    </pic:cNvPicPr>
                  </pic:nvPicPr>
                  <pic:blipFill>
                    <a:blip r:embed="rId18" cstate="print"/>
                    <a:srcRect/>
                    <a:stretch>
                      <a:fillRect/>
                    </a:stretch>
                  </pic:blipFill>
                  <pic:spPr bwMode="auto">
                    <a:xfrm>
                      <a:off x="0" y="0"/>
                      <a:ext cx="5177790" cy="5358765"/>
                    </a:xfrm>
                    <a:prstGeom prst="rect">
                      <a:avLst/>
                    </a:prstGeom>
                    <a:noFill/>
                    <a:ln w="9525">
                      <a:noFill/>
                      <a:miter lim="800000"/>
                      <a:headEnd/>
                      <a:tailEnd/>
                    </a:ln>
                  </pic:spPr>
                </pic:pic>
              </a:graphicData>
            </a:graphic>
          </wp:inline>
        </w:drawing>
      </w:r>
    </w:p>
    <w:p w:rsidR="00E46F0F" w:rsidRDefault="00E46F0F" w:rsidP="00E46F0F">
      <w:pPr>
        <w:pStyle w:val="fig"/>
      </w:pPr>
      <w:bookmarkStart w:id="39" w:name="_Toc397063886"/>
      <w:r>
        <w:t>Fig</w:t>
      </w:r>
      <w:r w:rsidR="00D93375">
        <w:t>ure</w:t>
      </w:r>
      <w:r>
        <w:t xml:space="preserve"> 6 </w:t>
      </w:r>
      <w:proofErr w:type="gramStart"/>
      <w:r>
        <w:t>:Coupe</w:t>
      </w:r>
      <w:proofErr w:type="gramEnd"/>
      <w:r>
        <w:t xml:space="preserve"> lithologique type illustrant les subdivisions</w:t>
      </w:r>
      <w:bookmarkEnd w:id="39"/>
    </w:p>
    <w:p w:rsidR="00FB47E4" w:rsidRPr="00FB47E4" w:rsidRDefault="00E46F0F" w:rsidP="00077A3D">
      <w:pPr>
        <w:pStyle w:val="fig"/>
      </w:pPr>
      <w:bookmarkStart w:id="40" w:name="_Toc397063887"/>
      <w:proofErr w:type="gramStart"/>
      <w:r>
        <w:t>de</w:t>
      </w:r>
      <w:proofErr w:type="gramEnd"/>
      <w:r>
        <w:t xml:space="preserve"> la couche 1</w:t>
      </w:r>
      <w:bookmarkEnd w:id="40"/>
    </w:p>
    <w:p w:rsidR="007A13CB" w:rsidRDefault="007A13CB" w:rsidP="007A13CB">
      <w:pPr>
        <w:pStyle w:val="Default"/>
        <w:rPr>
          <w:sz w:val="32"/>
          <w:szCs w:val="32"/>
        </w:rPr>
      </w:pPr>
      <w:r>
        <w:rPr>
          <w:b/>
          <w:bCs/>
          <w:sz w:val="32"/>
          <w:szCs w:val="32"/>
        </w:rPr>
        <w:lastRenderedPageBreak/>
        <w:t xml:space="preserve">Caractéristiques physiques de la couche principale </w:t>
      </w:r>
      <w:r>
        <w:rPr>
          <w:sz w:val="32"/>
          <w:szCs w:val="32"/>
        </w:rPr>
        <w:t xml:space="preserve">: </w:t>
      </w:r>
    </w:p>
    <w:p w:rsidR="007A13CB" w:rsidRDefault="007A13CB" w:rsidP="007A13CB">
      <w:pPr>
        <w:pStyle w:val="TXT"/>
      </w:pPr>
      <w:r>
        <w:t xml:space="preserve">-Densité moyenne «in situ»:1.67. </w:t>
      </w:r>
    </w:p>
    <w:p w:rsidR="007A13CB" w:rsidRDefault="007A13CB" w:rsidP="007A13CB">
      <w:pPr>
        <w:pStyle w:val="TXT"/>
      </w:pPr>
      <w:r>
        <w:t xml:space="preserve">-Densité du phosphate libre:1.46. </w:t>
      </w:r>
    </w:p>
    <w:p w:rsidR="007A13CB" w:rsidRDefault="007A13CB" w:rsidP="007A13CB">
      <w:pPr>
        <w:pStyle w:val="TXT"/>
      </w:pPr>
      <w:r>
        <w:t xml:space="preserve">-Coefficient foisonnement:1.16. </w:t>
      </w:r>
    </w:p>
    <w:p w:rsidR="00843B2B" w:rsidRDefault="007A13CB" w:rsidP="007A13CB">
      <w:pPr>
        <w:pStyle w:val="TXT"/>
      </w:pPr>
      <w:r>
        <w:t>-Puissance moyenne: 4 m.</w:t>
      </w:r>
    </w:p>
    <w:p w:rsidR="007A13CB" w:rsidRDefault="007A13CB" w:rsidP="007A13CB">
      <w:pPr>
        <w:pStyle w:val="TXT"/>
      </w:pPr>
      <w:r>
        <w:t xml:space="preserve">En se basant sur les teneurs en BPL sur brut, les puissances de phosphate et le degré d’induration, on peut délimiter le faciès meuble et celui de bordure. </w:t>
      </w:r>
    </w:p>
    <w:p w:rsidR="00FB47E4" w:rsidRDefault="00FB47E4" w:rsidP="00077A3D">
      <w:pPr>
        <w:pStyle w:val="TXT"/>
        <w:ind w:left="0"/>
      </w:pPr>
    </w:p>
    <w:p w:rsidR="007A13CB" w:rsidRDefault="007A13CB" w:rsidP="007A13CB">
      <w:pPr>
        <w:pStyle w:val="Default"/>
        <w:rPr>
          <w:sz w:val="28"/>
          <w:szCs w:val="28"/>
        </w:rPr>
      </w:pPr>
      <w:r>
        <w:rPr>
          <w:b/>
          <w:bCs/>
          <w:sz w:val="28"/>
          <w:szCs w:val="28"/>
        </w:rPr>
        <w:t xml:space="preserve">* Faciès meuble </w:t>
      </w:r>
    </w:p>
    <w:p w:rsidR="007A13CB" w:rsidRDefault="007A13CB" w:rsidP="007A13CB">
      <w:pPr>
        <w:pStyle w:val="TXT"/>
      </w:pPr>
      <w:r>
        <w:t xml:space="preserve">Le faciès meuble est défini par un degré d’induration de 0 à 4 et une teneur sur brut supérieure ou égale à 75%BPL. </w:t>
      </w:r>
    </w:p>
    <w:p w:rsidR="007A13CB" w:rsidRDefault="007A13CB" w:rsidP="007A13CB">
      <w:pPr>
        <w:pStyle w:val="TXT"/>
      </w:pPr>
      <w:r>
        <w:t xml:space="preserve">La couche peut être : </w:t>
      </w:r>
    </w:p>
    <w:p w:rsidR="007A13CB" w:rsidRDefault="007A13CB" w:rsidP="007A13CB">
      <w:pPr>
        <w:pStyle w:val="TXT"/>
      </w:pPr>
      <w:r>
        <w:t xml:space="preserve">- Meuble à forte puissance. </w:t>
      </w:r>
    </w:p>
    <w:p w:rsidR="007A13CB" w:rsidRDefault="007A13CB" w:rsidP="007A13CB">
      <w:pPr>
        <w:pStyle w:val="TXT"/>
      </w:pPr>
      <w:r>
        <w:t xml:space="preserve">- Entièrement meuble mais à puissance réduite (inférieure ou égale à 1m). </w:t>
      </w:r>
    </w:p>
    <w:p w:rsidR="007A13CB" w:rsidRDefault="007A13CB" w:rsidP="007A13CB">
      <w:pPr>
        <w:pStyle w:val="TXT"/>
      </w:pPr>
      <w:r>
        <w:t xml:space="preserve">- Meuble à niveaux consolidés, argileux ou </w:t>
      </w:r>
      <w:proofErr w:type="spellStart"/>
      <w:r>
        <w:t>silicifié</w:t>
      </w:r>
      <w:proofErr w:type="spellEnd"/>
      <w:r>
        <w:t xml:space="preserve">. </w:t>
      </w:r>
    </w:p>
    <w:p w:rsidR="007A13CB" w:rsidRDefault="007A13CB" w:rsidP="007A13CB">
      <w:pPr>
        <w:pStyle w:val="Default"/>
        <w:rPr>
          <w:sz w:val="28"/>
          <w:szCs w:val="28"/>
        </w:rPr>
      </w:pPr>
      <w:r>
        <w:rPr>
          <w:b/>
          <w:bCs/>
          <w:sz w:val="28"/>
          <w:szCs w:val="28"/>
        </w:rPr>
        <w:t xml:space="preserve">* Faciès de bordure </w:t>
      </w:r>
    </w:p>
    <w:p w:rsidR="007A13CB" w:rsidRDefault="007A13CB" w:rsidP="007A13CB">
      <w:pPr>
        <w:pStyle w:val="TXT"/>
      </w:pPr>
      <w:r>
        <w:t xml:space="preserve">Il est défini par son degré d’induration de 5 à 10 et sa faible teneur sur brut inférieure ou égale à 75 % BPL </w:t>
      </w:r>
    </w:p>
    <w:p w:rsidR="007A13CB" w:rsidRDefault="007A13CB" w:rsidP="007A13CB">
      <w:pPr>
        <w:pStyle w:val="TXT"/>
      </w:pPr>
      <w:r>
        <w:t xml:space="preserve">La couche peut être : </w:t>
      </w:r>
    </w:p>
    <w:p w:rsidR="007A13CB" w:rsidRDefault="007A13CB" w:rsidP="007A13CB">
      <w:pPr>
        <w:pStyle w:val="TXT"/>
      </w:pPr>
      <w:r>
        <w:t xml:space="preserve">-Meuble gypsifère, à niveaux consolidés ou à niveaux </w:t>
      </w:r>
      <w:proofErr w:type="spellStart"/>
      <w:r>
        <w:t>silicifiés</w:t>
      </w:r>
      <w:proofErr w:type="spellEnd"/>
      <w:r>
        <w:t xml:space="preserve"> </w:t>
      </w:r>
    </w:p>
    <w:p w:rsidR="007A13CB" w:rsidRDefault="007A13CB" w:rsidP="007A13CB">
      <w:pPr>
        <w:pStyle w:val="TXT"/>
      </w:pPr>
      <w:r>
        <w:t xml:space="preserve">-D’une puissance réduite (inférieure à 1m) </w:t>
      </w:r>
    </w:p>
    <w:p w:rsidR="007A13CB" w:rsidRDefault="007A13CB" w:rsidP="007A13CB">
      <w:pPr>
        <w:pStyle w:val="TXT"/>
      </w:pPr>
      <w:r>
        <w:t xml:space="preserve">-Consolidée avec ou sans niveaux </w:t>
      </w:r>
      <w:proofErr w:type="spellStart"/>
      <w:r>
        <w:t>silicifiés</w:t>
      </w:r>
      <w:proofErr w:type="spellEnd"/>
      <w:r>
        <w:t xml:space="preserve">. </w:t>
      </w:r>
    </w:p>
    <w:p w:rsidR="007A13CB" w:rsidRDefault="007A13CB" w:rsidP="007A13CB">
      <w:pPr>
        <w:pStyle w:val="TXT"/>
      </w:pPr>
      <w:r>
        <w:t>-</w:t>
      </w:r>
      <w:proofErr w:type="spellStart"/>
      <w:r>
        <w:t>Silicifiée</w:t>
      </w:r>
      <w:proofErr w:type="spellEnd"/>
      <w:r>
        <w:t xml:space="preserve"> à niveaux consolidés </w:t>
      </w:r>
    </w:p>
    <w:p w:rsidR="00FB47E4" w:rsidRDefault="00FB47E4" w:rsidP="007A13CB">
      <w:pPr>
        <w:pStyle w:val="TXT"/>
      </w:pPr>
    </w:p>
    <w:p w:rsidR="007A13CB" w:rsidRPr="00FB47E4" w:rsidRDefault="007A13CB" w:rsidP="004512A0">
      <w:pPr>
        <w:pStyle w:val="T4"/>
        <w:numPr>
          <w:ilvl w:val="2"/>
          <w:numId w:val="3"/>
        </w:numPr>
        <w:rPr>
          <w:color w:val="auto"/>
        </w:rPr>
      </w:pPr>
      <w:bookmarkStart w:id="41" w:name="_Toc413059123"/>
      <w:r w:rsidRPr="00FB47E4">
        <w:rPr>
          <w:color w:val="auto"/>
        </w:rPr>
        <w:t>2-4-Synthèse stratigraphique de l’ensemble du bassin :</w:t>
      </w:r>
      <w:bookmarkEnd w:id="41"/>
      <w:r w:rsidRPr="00FB47E4">
        <w:rPr>
          <w:color w:val="auto"/>
        </w:rPr>
        <w:t xml:space="preserve"> </w:t>
      </w:r>
    </w:p>
    <w:p w:rsidR="007A13CB" w:rsidRDefault="007A13CB" w:rsidP="00175BFB">
      <w:pPr>
        <w:pStyle w:val="TXT"/>
        <w:spacing w:line="276" w:lineRule="auto"/>
      </w:pPr>
      <w:r>
        <w:t xml:space="preserve">De l’ensemble des caractéristiques du bassin sédimentaire phosphaté on peut tirer les conclusions suivantes : </w:t>
      </w:r>
    </w:p>
    <w:p w:rsidR="007A13CB" w:rsidRDefault="007A13CB" w:rsidP="00175BFB">
      <w:pPr>
        <w:pStyle w:val="TXT"/>
        <w:spacing w:line="276" w:lineRule="auto"/>
      </w:pPr>
      <w:r>
        <w:t xml:space="preserve">- La </w:t>
      </w:r>
      <w:proofErr w:type="spellStart"/>
      <w:r>
        <w:t>phosphatogenèse</w:t>
      </w:r>
      <w:proofErr w:type="spellEnd"/>
      <w:r>
        <w:t xml:space="preserve"> s’est déroulée dans ce bassin comme dans les autres gisements phosphatés du Maroc durant la période géologique s'étendant sur près de trente millions d’années, du Maastrichtien (Crétacé terminal) au Lutétien (Eocène moyen). </w:t>
      </w:r>
    </w:p>
    <w:p w:rsidR="007A13CB" w:rsidRDefault="007A13CB" w:rsidP="00175BFB">
      <w:pPr>
        <w:pStyle w:val="TXT"/>
        <w:spacing w:line="276" w:lineRule="auto"/>
      </w:pPr>
      <w:r>
        <w:t>- La série phosphatée est transgressive vers le Sud Est</w:t>
      </w:r>
    </w:p>
    <w:p w:rsidR="007A13CB" w:rsidRDefault="007A13CB" w:rsidP="00175BFB">
      <w:pPr>
        <w:pStyle w:val="TXT"/>
        <w:spacing w:line="276" w:lineRule="auto"/>
      </w:pPr>
      <w:r>
        <w:t xml:space="preserve">- Il y a deux types synchrones de phosphate : </w:t>
      </w:r>
    </w:p>
    <w:p w:rsidR="00986A66" w:rsidRDefault="007A13CB" w:rsidP="00175BFB">
      <w:pPr>
        <w:pStyle w:val="TXT"/>
        <w:spacing w:line="276" w:lineRule="auto"/>
      </w:pPr>
      <w:proofErr w:type="gramStart"/>
      <w:r>
        <w:rPr>
          <w:rFonts w:ascii="Courier New" w:hAnsi="Courier New" w:cs="Courier New"/>
        </w:rPr>
        <w:t>o</w:t>
      </w:r>
      <w:proofErr w:type="gramEnd"/>
      <w:r>
        <w:rPr>
          <w:rFonts w:ascii="Courier New" w:hAnsi="Courier New" w:cs="Courier New"/>
        </w:rPr>
        <w:t xml:space="preserve"> </w:t>
      </w:r>
      <w:r>
        <w:t xml:space="preserve">Un faciès plus profond, sombre, marneux, avec des restes de poissons et des géodes de calcite. </w:t>
      </w:r>
    </w:p>
    <w:p w:rsidR="007A13CB" w:rsidRDefault="007A13CB" w:rsidP="00175BFB">
      <w:pPr>
        <w:pStyle w:val="TXT"/>
        <w:spacing w:line="276" w:lineRule="auto"/>
      </w:pPr>
      <w:proofErr w:type="gramStart"/>
      <w:r>
        <w:rPr>
          <w:rFonts w:ascii="Courier New" w:hAnsi="Courier New" w:cs="Courier New"/>
        </w:rPr>
        <w:t>o</w:t>
      </w:r>
      <w:proofErr w:type="gramEnd"/>
      <w:r>
        <w:rPr>
          <w:rFonts w:ascii="Courier New" w:hAnsi="Courier New" w:cs="Courier New"/>
        </w:rPr>
        <w:t xml:space="preserve"> </w:t>
      </w:r>
      <w:r>
        <w:t xml:space="preserve">Un autre de faciès littoral, friable, de teinte claire, propre, avec quelques restes de poissons. </w:t>
      </w:r>
    </w:p>
    <w:p w:rsidR="007A13CB" w:rsidRPr="00175BFB" w:rsidRDefault="007A13CB" w:rsidP="004512A0">
      <w:pPr>
        <w:pStyle w:val="T3"/>
        <w:numPr>
          <w:ilvl w:val="1"/>
          <w:numId w:val="3"/>
        </w:numPr>
        <w:rPr>
          <w:b/>
          <w:bCs/>
          <w:color w:val="auto"/>
        </w:rPr>
      </w:pPr>
      <w:bookmarkStart w:id="42" w:name="_Toc413059124"/>
      <w:r w:rsidRPr="00175BFB">
        <w:rPr>
          <w:b/>
          <w:bCs/>
          <w:color w:val="auto"/>
        </w:rPr>
        <w:lastRenderedPageBreak/>
        <w:t>Méthode d’exploitation :</w:t>
      </w:r>
      <w:bookmarkEnd w:id="42"/>
      <w:r w:rsidRPr="00175BFB">
        <w:rPr>
          <w:b/>
          <w:bCs/>
          <w:color w:val="auto"/>
        </w:rPr>
        <w:t xml:space="preserve"> </w:t>
      </w:r>
    </w:p>
    <w:p w:rsidR="007A13CB" w:rsidRDefault="007A13CB" w:rsidP="007A13CB">
      <w:pPr>
        <w:pStyle w:val="TXT"/>
      </w:pPr>
      <w:r>
        <w:t xml:space="preserve">Il s’agit d’une exploitation à ciel ouvert de la couche 1 principale. </w:t>
      </w:r>
    </w:p>
    <w:p w:rsidR="007A13CB" w:rsidRDefault="007A13CB" w:rsidP="007A13CB">
      <w:pPr>
        <w:pStyle w:val="TXT"/>
      </w:pPr>
      <w:r>
        <w:t>Les stades opératoires de la chaîne d’extraction se résument dans les phases suivantes:</w:t>
      </w:r>
    </w:p>
    <w:p w:rsidR="006738DB" w:rsidRDefault="006738DB" w:rsidP="00175BFB">
      <w:pPr>
        <w:pStyle w:val="TXT"/>
        <w:ind w:left="0"/>
      </w:pPr>
    </w:p>
    <w:p w:rsidR="007A13CB" w:rsidRPr="00FB47E4" w:rsidRDefault="007A13CB" w:rsidP="00175BFB">
      <w:pPr>
        <w:pStyle w:val="T4"/>
        <w:numPr>
          <w:ilvl w:val="2"/>
          <w:numId w:val="3"/>
        </w:numPr>
        <w:rPr>
          <w:color w:val="auto"/>
        </w:rPr>
      </w:pPr>
      <w:r w:rsidRPr="00FB47E4">
        <w:rPr>
          <w:color w:val="auto"/>
        </w:rPr>
        <w:t xml:space="preserve"> </w:t>
      </w:r>
      <w:bookmarkStart w:id="43" w:name="_Toc413059125"/>
      <w:proofErr w:type="spellStart"/>
      <w:r w:rsidRPr="00FB47E4">
        <w:rPr>
          <w:color w:val="auto"/>
        </w:rPr>
        <w:t>Foration</w:t>
      </w:r>
      <w:bookmarkEnd w:id="43"/>
      <w:proofErr w:type="spellEnd"/>
      <w:r w:rsidRPr="00FB47E4">
        <w:rPr>
          <w:color w:val="auto"/>
        </w:rPr>
        <w:t xml:space="preserve"> </w:t>
      </w:r>
    </w:p>
    <w:p w:rsidR="007A13CB" w:rsidRDefault="007A13CB" w:rsidP="00175BFB">
      <w:pPr>
        <w:pStyle w:val="TXT"/>
        <w:spacing w:line="276" w:lineRule="auto"/>
      </w:pPr>
      <w:r>
        <w:t xml:space="preserve">Elle consiste à creuser des trous jusqu’au niveau du toit de la couche à exploiter. </w:t>
      </w:r>
    </w:p>
    <w:p w:rsidR="007A13CB" w:rsidRDefault="00B06BD6" w:rsidP="00175BFB">
      <w:pPr>
        <w:pStyle w:val="TXT"/>
        <w:spacing w:line="276" w:lineRule="auto"/>
      </w:pPr>
      <w:r w:rsidRPr="00CB503F">
        <w:t>Cette opération est assurée par une sondeuse électrique type 45 R rotative</w:t>
      </w:r>
      <w:r w:rsidR="00FC3C5B">
        <w:t xml:space="preserve"> </w:t>
      </w:r>
      <w:r w:rsidR="00FC3C5B" w:rsidRPr="00FC3C5B">
        <w:rPr>
          <w:color w:val="943634" w:themeColor="accent2" w:themeShade="BF"/>
        </w:rPr>
        <w:t>(Figure 5</w:t>
      </w:r>
      <w:proofErr w:type="gramStart"/>
      <w:r w:rsidR="00FC3C5B" w:rsidRPr="00FC3C5B">
        <w:rPr>
          <w:color w:val="943634" w:themeColor="accent2" w:themeShade="BF"/>
        </w:rPr>
        <w:t>)</w:t>
      </w:r>
      <w:r w:rsidR="00FC3C5B">
        <w:t xml:space="preserve"> </w:t>
      </w:r>
      <w:r w:rsidRPr="00CB503F">
        <w:t>,</w:t>
      </w:r>
      <w:proofErr w:type="gramEnd"/>
      <w:r w:rsidRPr="00CB503F">
        <w:t xml:space="preserve"> de diamètre de </w:t>
      </w:r>
      <w:proofErr w:type="spellStart"/>
      <w:r w:rsidRPr="00CB503F">
        <w:t>foration</w:t>
      </w:r>
      <w:proofErr w:type="spellEnd"/>
      <w:r w:rsidRPr="00CB503F">
        <w:t xml:space="preserve"> de neuf pouces. L’aménagement  se fait avant la </w:t>
      </w:r>
      <w:proofErr w:type="spellStart"/>
      <w:r w:rsidRPr="00CB503F">
        <w:t>foration</w:t>
      </w:r>
      <w:proofErr w:type="spellEnd"/>
      <w:r w:rsidRPr="00CB503F">
        <w:t xml:space="preserve"> pour avoir une plateforme en raison de déplacer facilement la sondeuse.</w:t>
      </w:r>
    </w:p>
    <w:p w:rsidR="007A13CB" w:rsidRDefault="007A13CB" w:rsidP="00175BFB">
      <w:pPr>
        <w:pStyle w:val="TXT"/>
        <w:spacing w:line="276" w:lineRule="auto"/>
      </w:pPr>
      <w:r>
        <w:t xml:space="preserve">La maille de </w:t>
      </w:r>
      <w:proofErr w:type="spellStart"/>
      <w:r>
        <w:t>foration</w:t>
      </w:r>
      <w:proofErr w:type="spellEnd"/>
      <w:r>
        <w:t xml:space="preserve"> varie de 30 m2 à 100 m2 selon la hauteur du recouvrement, la dureté des morts terrains et la nature de tranchée à forer.</w:t>
      </w:r>
    </w:p>
    <w:p w:rsidR="00D53398" w:rsidRDefault="00D53398" w:rsidP="00D53398">
      <w:pPr>
        <w:pStyle w:val="TXT"/>
        <w:jc w:val="center"/>
        <w:rPr>
          <w:noProof/>
        </w:rPr>
      </w:pPr>
    </w:p>
    <w:p w:rsidR="00986A66" w:rsidRDefault="00B06BD6" w:rsidP="00D53398">
      <w:pPr>
        <w:pStyle w:val="TXT"/>
        <w:jc w:val="center"/>
      </w:pPr>
      <w:r w:rsidRPr="00B06BD6">
        <w:rPr>
          <w:noProof/>
        </w:rPr>
        <w:drawing>
          <wp:inline distT="0" distB="0" distL="0" distR="0">
            <wp:extent cx="5632096" cy="2838450"/>
            <wp:effectExtent l="19050" t="0" r="6704" b="0"/>
            <wp:docPr id="11" name="Image 3" descr="F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tion.jpg"/>
                    <pic:cNvPicPr/>
                  </pic:nvPicPr>
                  <pic:blipFill>
                    <a:blip r:embed="rId19" cstate="print"/>
                    <a:stretch>
                      <a:fillRect/>
                    </a:stretch>
                  </pic:blipFill>
                  <pic:spPr>
                    <a:xfrm>
                      <a:off x="0" y="0"/>
                      <a:ext cx="5632752" cy="2838781"/>
                    </a:xfrm>
                    <a:prstGeom prst="rect">
                      <a:avLst/>
                    </a:prstGeom>
                    <a:ln>
                      <a:noFill/>
                    </a:ln>
                    <a:effectLst>
                      <a:softEdge rad="112500"/>
                    </a:effectLst>
                  </pic:spPr>
                </pic:pic>
              </a:graphicData>
            </a:graphic>
          </wp:inline>
        </w:drawing>
      </w:r>
    </w:p>
    <w:p w:rsidR="00D53398" w:rsidRDefault="00B06BD6" w:rsidP="007910FC">
      <w:pPr>
        <w:pStyle w:val="fig"/>
      </w:pPr>
      <w:bookmarkStart w:id="44" w:name="_Toc397063888"/>
      <w:r>
        <w:t>Fig</w:t>
      </w:r>
      <w:r w:rsidR="002A0AAC">
        <w:t>ure</w:t>
      </w:r>
      <w:r>
        <w:t xml:space="preserve"> 7 :</w:t>
      </w:r>
      <w:r w:rsidR="007910FC">
        <w:t xml:space="preserve"> sondeuse é</w:t>
      </w:r>
      <w:r>
        <w:t>lectrique</w:t>
      </w:r>
      <w:r w:rsidR="007910FC">
        <w:t xml:space="preserve"> qui </w:t>
      </w:r>
      <w:proofErr w:type="gramStart"/>
      <w:r w:rsidR="007910FC">
        <w:t>établis</w:t>
      </w:r>
      <w:proofErr w:type="gramEnd"/>
      <w:r w:rsidR="007910FC">
        <w:t xml:space="preserve"> des trous de </w:t>
      </w:r>
      <w:proofErr w:type="spellStart"/>
      <w:r w:rsidR="007910FC">
        <w:t>foration</w:t>
      </w:r>
      <w:bookmarkEnd w:id="44"/>
      <w:proofErr w:type="spellEnd"/>
      <w:r w:rsidR="007910FC">
        <w:t xml:space="preserve"> </w:t>
      </w:r>
    </w:p>
    <w:p w:rsidR="00EB114B" w:rsidRPr="00FB47E4" w:rsidRDefault="00EB114B" w:rsidP="00C20BD1">
      <w:pPr>
        <w:pStyle w:val="T4"/>
        <w:numPr>
          <w:ilvl w:val="2"/>
          <w:numId w:val="3"/>
        </w:numPr>
        <w:rPr>
          <w:color w:val="auto"/>
        </w:rPr>
      </w:pPr>
      <w:bookmarkStart w:id="45" w:name="_Toc413059126"/>
      <w:r w:rsidRPr="00FB47E4">
        <w:rPr>
          <w:color w:val="auto"/>
        </w:rPr>
        <w:t>Sautage :</w:t>
      </w:r>
      <w:bookmarkEnd w:id="45"/>
      <w:r w:rsidRPr="00FB47E4">
        <w:rPr>
          <w:color w:val="auto"/>
        </w:rPr>
        <w:t xml:space="preserve"> </w:t>
      </w:r>
    </w:p>
    <w:p w:rsidR="00117787" w:rsidRDefault="00EB114B" w:rsidP="00C20BD1">
      <w:pPr>
        <w:pStyle w:val="TXT"/>
        <w:spacing w:line="276" w:lineRule="auto"/>
        <w:ind w:firstLine="424"/>
      </w:pPr>
      <w:r w:rsidRPr="00EB114B">
        <w:t xml:space="preserve">Les trous forés par la sondeuse sont remplies par l’explosif de type </w:t>
      </w:r>
      <w:proofErr w:type="spellStart"/>
      <w:r w:rsidRPr="00EB114B">
        <w:t>amonix</w:t>
      </w:r>
      <w:proofErr w:type="spellEnd"/>
      <w:r w:rsidRPr="00EB114B">
        <w:t xml:space="preserve"> en forme étagé, les dosages utilisés varient de 500 g/m3 dans les sorties et box-</w:t>
      </w:r>
      <w:proofErr w:type="spellStart"/>
      <w:r w:rsidRPr="00EB114B">
        <w:t>cut</w:t>
      </w:r>
      <w:proofErr w:type="spellEnd"/>
      <w:r w:rsidRPr="00EB114B">
        <w:t>, à 200g/m3 dans les tranchées normales. Cette variation de la quantité versée des explosifs dépend de la dureté et la profondeur forée.</w:t>
      </w:r>
    </w:p>
    <w:p w:rsidR="00EB114B" w:rsidRDefault="00EB114B" w:rsidP="00C20BD1">
      <w:pPr>
        <w:pStyle w:val="TXT"/>
        <w:spacing w:line="276" w:lineRule="auto"/>
        <w:jc w:val="center"/>
      </w:pPr>
      <w:r>
        <w:rPr>
          <w:noProof/>
        </w:rPr>
        <w:lastRenderedPageBreak/>
        <w:drawing>
          <wp:inline distT="0" distB="0" distL="0" distR="0">
            <wp:extent cx="3555578" cy="2666310"/>
            <wp:effectExtent l="19050" t="0" r="6772"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556570" cy="2667054"/>
                    </a:xfrm>
                    <a:prstGeom prst="rect">
                      <a:avLst/>
                    </a:prstGeom>
                    <a:noFill/>
                    <a:ln w="9525">
                      <a:noFill/>
                      <a:miter lim="800000"/>
                      <a:headEnd/>
                      <a:tailEnd/>
                    </a:ln>
                  </pic:spPr>
                </pic:pic>
              </a:graphicData>
            </a:graphic>
          </wp:inline>
        </w:drawing>
      </w:r>
    </w:p>
    <w:p w:rsidR="00EB114B" w:rsidRPr="008B6DF8" w:rsidRDefault="00F95589" w:rsidP="00C20BD1">
      <w:pPr>
        <w:pStyle w:val="fig"/>
      </w:pPr>
      <w:bookmarkStart w:id="46" w:name="_Toc397063889"/>
      <w:r>
        <w:t>Fig</w:t>
      </w:r>
      <w:r w:rsidR="00FC3C5B">
        <w:t>ure</w:t>
      </w:r>
      <w:r>
        <w:t xml:space="preserve"> 8 </w:t>
      </w:r>
      <w:proofErr w:type="gramStart"/>
      <w:r>
        <w:t>:</w:t>
      </w:r>
      <w:r w:rsidR="008B6DF8">
        <w:t>Sautage</w:t>
      </w:r>
      <w:proofErr w:type="gramEnd"/>
      <w:r w:rsidR="008B6DF8">
        <w:t xml:space="preserve"> sur le terrain</w:t>
      </w:r>
      <w:bookmarkEnd w:id="46"/>
    </w:p>
    <w:p w:rsidR="00EB114B" w:rsidRPr="00FB47E4" w:rsidRDefault="00EB114B" w:rsidP="00C20BD1">
      <w:pPr>
        <w:pStyle w:val="T4"/>
        <w:numPr>
          <w:ilvl w:val="2"/>
          <w:numId w:val="3"/>
        </w:numPr>
        <w:rPr>
          <w:color w:val="auto"/>
        </w:rPr>
      </w:pPr>
      <w:bookmarkStart w:id="47" w:name="_Toc413059127"/>
      <w:r w:rsidRPr="00FB47E4">
        <w:rPr>
          <w:color w:val="auto"/>
        </w:rPr>
        <w:t>Décapage :</w:t>
      </w:r>
      <w:bookmarkEnd w:id="47"/>
      <w:r w:rsidRPr="00FB47E4">
        <w:rPr>
          <w:color w:val="auto"/>
        </w:rPr>
        <w:t xml:space="preserve"> </w:t>
      </w:r>
    </w:p>
    <w:p w:rsidR="00EB114B" w:rsidRDefault="00EB114B" w:rsidP="00C20BD1">
      <w:pPr>
        <w:pStyle w:val="Default"/>
        <w:spacing w:line="276" w:lineRule="auto"/>
        <w:ind w:firstLine="708"/>
        <w:rPr>
          <w:sz w:val="28"/>
          <w:szCs w:val="28"/>
        </w:rPr>
      </w:pPr>
      <w:r w:rsidRPr="00EB114B">
        <w:rPr>
          <w:rStyle w:val="TXTCar"/>
        </w:rPr>
        <w:t>Le décapage se fait de deux manières suivant la hauteur de</w:t>
      </w:r>
      <w:r>
        <w:rPr>
          <w:sz w:val="28"/>
          <w:szCs w:val="28"/>
        </w:rPr>
        <w:t xml:space="preserve"> </w:t>
      </w:r>
      <w:r w:rsidRPr="00EB114B">
        <w:rPr>
          <w:rStyle w:val="TXTCar"/>
        </w:rPr>
        <w:t>recouvrement :</w:t>
      </w:r>
      <w:r>
        <w:rPr>
          <w:sz w:val="28"/>
          <w:szCs w:val="28"/>
        </w:rPr>
        <w:t xml:space="preserve"> </w:t>
      </w:r>
    </w:p>
    <w:p w:rsidR="00EB114B" w:rsidRPr="00FB47E4" w:rsidRDefault="007F4C9A" w:rsidP="00C20BD1">
      <w:pPr>
        <w:pStyle w:val="TXT"/>
        <w:numPr>
          <w:ilvl w:val="0"/>
          <w:numId w:val="7"/>
        </w:numPr>
        <w:spacing w:line="276" w:lineRule="auto"/>
        <w:rPr>
          <w:color w:val="auto"/>
        </w:rPr>
      </w:pPr>
      <w:r w:rsidRPr="00FB47E4">
        <w:rPr>
          <w:color w:val="auto"/>
        </w:rPr>
        <w:t>Zone dragline</w:t>
      </w:r>
    </w:p>
    <w:p w:rsidR="00EB114B" w:rsidRDefault="00EB114B" w:rsidP="00C20BD1">
      <w:pPr>
        <w:pStyle w:val="TXT"/>
        <w:spacing w:line="276" w:lineRule="auto"/>
      </w:pPr>
      <w:r w:rsidRPr="00EB114B">
        <w:t>Le décapage se fait par tranchées de 40 m de largeur et de hauteur de recouvrement supérieure à 10 m, par une dragline marcheuse de type 1370 W de 80 m de rayon d’action et de capacité de godet de 45 m3 et d’un rendement de 1500 m3/h. Les stériles de la tranchée sont posés en forme de cavaliers dans la tranchée précédente.</w:t>
      </w:r>
    </w:p>
    <w:p w:rsidR="00FB26E9" w:rsidRDefault="0068572B" w:rsidP="00C20BD1">
      <w:pPr>
        <w:pStyle w:val="fig"/>
        <w:ind w:left="708"/>
        <w:jc w:val="left"/>
      </w:pPr>
      <w:r>
        <w:rPr>
          <w:noProof/>
        </w:rPr>
        <w:drawing>
          <wp:inline distT="0" distB="0" distL="0" distR="0">
            <wp:extent cx="4621961" cy="3463924"/>
            <wp:effectExtent l="19050" t="0" r="7189" b="0"/>
            <wp:docPr id="15" name="Image 14"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21" cstate="print"/>
                    <a:stretch>
                      <a:fillRect/>
                    </a:stretch>
                  </pic:blipFill>
                  <pic:spPr>
                    <a:xfrm>
                      <a:off x="0" y="0"/>
                      <a:ext cx="4621934" cy="3463904"/>
                    </a:xfrm>
                    <a:prstGeom prst="rect">
                      <a:avLst/>
                    </a:prstGeom>
                    <a:ln>
                      <a:noFill/>
                    </a:ln>
                    <a:effectLst>
                      <a:softEdge rad="112500"/>
                    </a:effectLst>
                  </pic:spPr>
                </pic:pic>
              </a:graphicData>
            </a:graphic>
          </wp:inline>
        </w:drawing>
      </w:r>
    </w:p>
    <w:p w:rsidR="00EB114B" w:rsidRDefault="0068572B" w:rsidP="00C20BD1">
      <w:pPr>
        <w:pStyle w:val="fig"/>
      </w:pPr>
      <w:bookmarkStart w:id="48" w:name="_Toc397063890"/>
      <w:r>
        <w:t>Fig</w:t>
      </w:r>
      <w:r w:rsidR="00FC3C5B">
        <w:t>ure</w:t>
      </w:r>
      <w:r>
        <w:t xml:space="preserve"> 9 : </w:t>
      </w:r>
      <w:r w:rsidR="00FC3C5B">
        <w:t xml:space="preserve">photographie d’une </w:t>
      </w:r>
      <w:r>
        <w:t>Dragline 1370 W</w:t>
      </w:r>
      <w:bookmarkEnd w:id="48"/>
    </w:p>
    <w:p w:rsidR="00EB114B" w:rsidRDefault="00EB114B" w:rsidP="00C20BD1">
      <w:pPr>
        <w:pStyle w:val="TXT"/>
        <w:spacing w:line="276" w:lineRule="auto"/>
        <w:ind w:left="0"/>
      </w:pPr>
    </w:p>
    <w:p w:rsidR="00EB114B" w:rsidRPr="00FB47E4" w:rsidRDefault="0068572B" w:rsidP="00C20BD1">
      <w:pPr>
        <w:pStyle w:val="TXT"/>
        <w:numPr>
          <w:ilvl w:val="0"/>
          <w:numId w:val="7"/>
        </w:numPr>
        <w:spacing w:line="276" w:lineRule="auto"/>
        <w:rPr>
          <w:color w:val="auto"/>
        </w:rPr>
      </w:pPr>
      <w:r w:rsidRPr="00FB47E4">
        <w:rPr>
          <w:color w:val="auto"/>
        </w:rPr>
        <w:t>Zone bulldozers</w:t>
      </w:r>
    </w:p>
    <w:p w:rsidR="00816DDA" w:rsidRDefault="00816DDA" w:rsidP="00C20BD1">
      <w:pPr>
        <w:pStyle w:val="TXT"/>
        <w:spacing w:line="276" w:lineRule="auto"/>
      </w:pPr>
      <w:r>
        <w:t>Le décapage se fait par les bulldozers</w:t>
      </w:r>
      <w:r w:rsidR="00FC3C5B">
        <w:t xml:space="preserve"> </w:t>
      </w:r>
      <w:r w:rsidR="00FC3C5B" w:rsidRPr="00FB47E4">
        <w:rPr>
          <w:color w:val="auto"/>
        </w:rPr>
        <w:t>(Figure 10)</w:t>
      </w:r>
      <w:r w:rsidRPr="00FB47E4">
        <w:rPr>
          <w:color w:val="auto"/>
        </w:rPr>
        <w:t xml:space="preserve"> </w:t>
      </w:r>
      <w:r>
        <w:t>dans les zones de bas recouvrement (hauteur inférieure à 10 m), consiste au poussage d’une partie de stérile du box-</w:t>
      </w:r>
      <w:proofErr w:type="spellStart"/>
      <w:r>
        <w:t>cut</w:t>
      </w:r>
      <w:proofErr w:type="spellEnd"/>
      <w:r>
        <w:t xml:space="preserve"> et transport d’environ 70 % du volume de stériles vers l’extérieur. </w:t>
      </w:r>
    </w:p>
    <w:p w:rsidR="00816DDA" w:rsidRDefault="00FB47E4" w:rsidP="00C20BD1">
      <w:pPr>
        <w:pStyle w:val="TXT"/>
        <w:spacing w:line="276" w:lineRule="auto"/>
      </w:pPr>
      <w:r>
        <w:t xml:space="preserve">Après le </w:t>
      </w:r>
      <w:proofErr w:type="spellStart"/>
      <w:r>
        <w:t>défruitage</w:t>
      </w:r>
      <w:proofErr w:type="spellEnd"/>
      <w:r>
        <w:t xml:space="preserve"> du box</w:t>
      </w:r>
      <w:r w:rsidR="00816DDA">
        <w:t>–</w:t>
      </w:r>
      <w:proofErr w:type="spellStart"/>
      <w:r w:rsidR="00816DDA">
        <w:t>cut</w:t>
      </w:r>
      <w:proofErr w:type="spellEnd"/>
      <w:r w:rsidR="00816DDA">
        <w:t>, les stériles de la tranchée adjacente seront poussés totalement à la tranchée précédente.</w:t>
      </w:r>
    </w:p>
    <w:p w:rsidR="0068572B" w:rsidRDefault="008F1C54" w:rsidP="00C20BD1">
      <w:pPr>
        <w:pStyle w:val="TXT"/>
        <w:spacing w:line="276" w:lineRule="auto"/>
        <w:jc w:val="center"/>
      </w:pPr>
      <w:r>
        <w:rPr>
          <w:noProof/>
        </w:rPr>
        <w:drawing>
          <wp:inline distT="0" distB="0" distL="0" distR="0">
            <wp:extent cx="3767946" cy="2791902"/>
            <wp:effectExtent l="19050" t="0" r="3954" b="0"/>
            <wp:docPr id="17" name="Image 16" descr="image12 bul plate 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bul plate forme.JPG"/>
                    <pic:cNvPicPr/>
                  </pic:nvPicPr>
                  <pic:blipFill>
                    <a:blip r:embed="rId22" cstate="print"/>
                    <a:stretch>
                      <a:fillRect/>
                    </a:stretch>
                  </pic:blipFill>
                  <pic:spPr>
                    <a:xfrm>
                      <a:off x="0" y="0"/>
                      <a:ext cx="3767993" cy="2791937"/>
                    </a:xfrm>
                    <a:prstGeom prst="rect">
                      <a:avLst/>
                    </a:prstGeom>
                    <a:ln>
                      <a:noFill/>
                    </a:ln>
                    <a:effectLst>
                      <a:softEdge rad="112500"/>
                    </a:effectLst>
                  </pic:spPr>
                </pic:pic>
              </a:graphicData>
            </a:graphic>
          </wp:inline>
        </w:drawing>
      </w:r>
    </w:p>
    <w:p w:rsidR="00EB114B" w:rsidRDefault="008F1C54" w:rsidP="00C20BD1">
      <w:pPr>
        <w:pStyle w:val="fig"/>
      </w:pPr>
      <w:bookmarkStart w:id="49" w:name="_Toc397063891"/>
      <w:r>
        <w:t>Fig</w:t>
      </w:r>
      <w:r w:rsidR="00FB47E4">
        <w:t>ure</w:t>
      </w:r>
      <w:r>
        <w:t xml:space="preserve"> 10 : bulldozers fait le décapage</w:t>
      </w:r>
      <w:bookmarkEnd w:id="49"/>
    </w:p>
    <w:p w:rsidR="00816DDA" w:rsidRPr="00FB47E4" w:rsidRDefault="00816DDA" w:rsidP="00C20BD1">
      <w:pPr>
        <w:pStyle w:val="T4"/>
        <w:numPr>
          <w:ilvl w:val="2"/>
          <w:numId w:val="3"/>
        </w:numPr>
        <w:rPr>
          <w:color w:val="auto"/>
        </w:rPr>
      </w:pPr>
      <w:r>
        <w:t xml:space="preserve"> </w:t>
      </w:r>
      <w:bookmarkStart w:id="50" w:name="_Toc413059128"/>
      <w:proofErr w:type="spellStart"/>
      <w:r w:rsidRPr="00FB47E4">
        <w:rPr>
          <w:color w:val="auto"/>
        </w:rPr>
        <w:t>Défruitage</w:t>
      </w:r>
      <w:proofErr w:type="spellEnd"/>
      <w:r w:rsidRPr="00FB47E4">
        <w:rPr>
          <w:color w:val="auto"/>
        </w:rPr>
        <w:t xml:space="preserve"> et transport :</w:t>
      </w:r>
      <w:bookmarkEnd w:id="50"/>
    </w:p>
    <w:p w:rsidR="00816DDA" w:rsidRDefault="00816DDA" w:rsidP="00C20BD1">
      <w:pPr>
        <w:pStyle w:val="TXT"/>
        <w:spacing w:line="276" w:lineRule="auto"/>
      </w:pPr>
      <w:r>
        <w:t>Le phosphate découvert par la dragline ou par bulldozers subis un nettoyage de la couche en éliminant le stérile restant. Le phosphate est ensuite chargé par des pelles en butte de type 195B</w:t>
      </w:r>
      <w:r w:rsidR="00FC3C5B">
        <w:t xml:space="preserve"> </w:t>
      </w:r>
      <w:r w:rsidR="00FC3C5B" w:rsidRPr="00FB47E4">
        <w:rPr>
          <w:color w:val="auto"/>
        </w:rPr>
        <w:t>(Figure 12)</w:t>
      </w:r>
      <w:r w:rsidRPr="00FB47E4">
        <w:rPr>
          <w:color w:val="auto"/>
        </w:rPr>
        <w:t xml:space="preserve"> </w:t>
      </w:r>
      <w:r>
        <w:t xml:space="preserve">de capacité de godet de 9 m3 ou par des chargeuses dans des camions de type </w:t>
      </w:r>
      <w:proofErr w:type="spellStart"/>
      <w:r>
        <w:t>Wabco</w:t>
      </w:r>
      <w:proofErr w:type="spellEnd"/>
      <w:r>
        <w:t xml:space="preserve"> 120D, de charge utile égale à 120 tonnes</w:t>
      </w:r>
      <w:r w:rsidR="005E7042">
        <w:t>,</w:t>
      </w:r>
      <w:r w:rsidR="005E7042" w:rsidRPr="005E7042">
        <w:t xml:space="preserve"> ou TIREX de charge utile égale à150 tonnes</w:t>
      </w:r>
      <w:r>
        <w:t xml:space="preserve">. Le phosphate chargé est conduit aux installations de criblage. </w:t>
      </w:r>
    </w:p>
    <w:p w:rsidR="00EC04D2" w:rsidRDefault="00164884" w:rsidP="00C20BD1">
      <w:pPr>
        <w:pStyle w:val="TXT"/>
        <w:spacing w:line="276" w:lineRule="auto"/>
        <w:jc w:val="center"/>
      </w:pPr>
      <w:r>
        <w:rPr>
          <w:noProof/>
        </w:rPr>
        <w:pict>
          <v:shape id="Text Box 3" o:spid="_x0000_s1032" type="#_x0000_t202" style="position:absolute;left:0;text-align:left;margin-left:234.8pt;margin-top:5.25pt;width:59.75pt;height:20.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">
            <v:textbox>
              <w:txbxContent>
                <w:p w:rsidR="00F87603" w:rsidRDefault="00F87603">
                  <w:r>
                    <w:t>WABCO</w:t>
                  </w:r>
                </w:p>
              </w:txbxContent>
            </v:textbox>
          </v:shape>
        </w:pict>
      </w:r>
      <w:r>
        <w:rPr>
          <w:noProof/>
        </w:rPr>
        <w:pict>
          <v:shape id="Text Box 2" o:spid="_x0000_s1033" type="#_x0000_t202" style="position:absolute;left:0;text-align:left;margin-left:114.6pt;margin-top:5.25pt;width:76.1pt;height:20.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">
            <v:textbox>
              <w:txbxContent>
                <w:p w:rsidR="00F87603" w:rsidRDefault="00F87603" w:rsidP="005E7042">
                  <w:pPr>
                    <w:jc w:val="center"/>
                  </w:pPr>
                  <w:r>
                    <w:t>TIREX</w:t>
                  </w:r>
                </w:p>
              </w:txbxContent>
            </v:textbox>
          </v:shape>
        </w:pict>
      </w:r>
      <w:r w:rsidR="00EC04D2" w:rsidRPr="00EC04D2">
        <w:rPr>
          <w:noProof/>
        </w:rPr>
        <w:drawing>
          <wp:inline distT="0" distB="0" distL="0" distR="0">
            <wp:extent cx="4550360" cy="1939218"/>
            <wp:effectExtent l="19050" t="0" r="2590" b="0"/>
            <wp:docPr id="19" name="Image 4" descr="Cami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n.jpg"/>
                    <pic:cNvPicPr/>
                  </pic:nvPicPr>
                  <pic:blipFill>
                    <a:blip r:embed="rId23" cstate="print"/>
                    <a:stretch>
                      <a:fillRect/>
                    </a:stretch>
                  </pic:blipFill>
                  <pic:spPr>
                    <a:xfrm>
                      <a:off x="0" y="0"/>
                      <a:ext cx="4569134" cy="1947219"/>
                    </a:xfrm>
                    <a:prstGeom prst="rect">
                      <a:avLst/>
                    </a:prstGeom>
                    <a:ln>
                      <a:noFill/>
                    </a:ln>
                    <a:effectLst>
                      <a:softEdge rad="112500"/>
                    </a:effectLst>
                  </pic:spPr>
                </pic:pic>
              </a:graphicData>
            </a:graphic>
          </wp:inline>
        </w:drawing>
      </w:r>
    </w:p>
    <w:p w:rsidR="005E7042" w:rsidRDefault="00EA64FF" w:rsidP="00C20BD1">
      <w:pPr>
        <w:pStyle w:val="fig"/>
      </w:pPr>
      <w:bookmarkStart w:id="51" w:name="_Toc397063892"/>
      <w:r>
        <w:t>Fig</w:t>
      </w:r>
      <w:r w:rsidR="00FB47E4">
        <w:t>ure</w:t>
      </w:r>
      <w:r>
        <w:t xml:space="preserve"> 11 : </w:t>
      </w:r>
      <w:r w:rsidR="00FC3C5B">
        <w:t xml:space="preserve">Photographie </w:t>
      </w:r>
      <w:proofErr w:type="gramStart"/>
      <w:r w:rsidR="00FC3C5B">
        <w:t>d</w:t>
      </w:r>
      <w:r>
        <w:t>es camions utilisé</w:t>
      </w:r>
      <w:proofErr w:type="gramEnd"/>
      <w:r>
        <w:t xml:space="preserve"> en tr</w:t>
      </w:r>
      <w:r w:rsidR="00FC3C5B">
        <w:t>a</w:t>
      </w:r>
      <w:r>
        <w:t>nsport</w:t>
      </w:r>
      <w:bookmarkEnd w:id="51"/>
    </w:p>
    <w:p w:rsidR="00816DDA" w:rsidRDefault="00816DDA" w:rsidP="00C20BD1">
      <w:pPr>
        <w:pStyle w:val="TXT"/>
        <w:spacing w:line="276" w:lineRule="auto"/>
      </w:pPr>
      <w:r>
        <w:lastRenderedPageBreak/>
        <w:t xml:space="preserve">Pour éviter la poussière et améliorer les conditions du transport et la productivité, l’arrosage est une étape nécessaire qui se fait par une arroseuse sur les pistes de roulage des engins. </w:t>
      </w:r>
    </w:p>
    <w:p w:rsidR="00816DDA" w:rsidRDefault="00816DDA" w:rsidP="00C20BD1">
      <w:pPr>
        <w:pStyle w:val="TXT"/>
        <w:spacing w:line="276" w:lineRule="auto"/>
      </w:pPr>
      <w:r>
        <w:t xml:space="preserve">Le </w:t>
      </w:r>
      <w:proofErr w:type="spellStart"/>
      <w:r>
        <w:t>défruitage</w:t>
      </w:r>
      <w:proofErr w:type="spellEnd"/>
      <w:r>
        <w:t xml:space="preserve"> consiste à charger la couche globale ou seulement l’un des deux niveaux, supérieur ou </w:t>
      </w:r>
      <w:r w:rsidRPr="008F1C54">
        <w:t>inférieur</w:t>
      </w:r>
      <w:r>
        <w:t xml:space="preserve"> selon l’état et la qualité de ces derniers.</w:t>
      </w:r>
    </w:p>
    <w:p w:rsidR="00816DDA" w:rsidRPr="00816DDA" w:rsidRDefault="00816DDA" w:rsidP="00C20BD1">
      <w:pPr>
        <w:pStyle w:val="Default"/>
        <w:spacing w:line="276" w:lineRule="auto"/>
      </w:pPr>
    </w:p>
    <w:p w:rsidR="00816DDA" w:rsidRDefault="008F1C54" w:rsidP="00C20BD1">
      <w:pPr>
        <w:pStyle w:val="fig"/>
      </w:pPr>
      <w:r>
        <w:rPr>
          <w:noProof/>
        </w:rPr>
        <w:drawing>
          <wp:inline distT="0" distB="0" distL="0" distR="0">
            <wp:extent cx="4251026" cy="2957257"/>
            <wp:effectExtent l="19050" t="0" r="0" b="0"/>
            <wp:docPr id="18" name="Image 17" descr="Pe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e1.jpg"/>
                    <pic:cNvPicPr/>
                  </pic:nvPicPr>
                  <pic:blipFill>
                    <a:blip r:embed="rId24" cstate="print"/>
                    <a:stretch>
                      <a:fillRect/>
                    </a:stretch>
                  </pic:blipFill>
                  <pic:spPr>
                    <a:xfrm>
                      <a:off x="0" y="0"/>
                      <a:ext cx="4246345" cy="2954001"/>
                    </a:xfrm>
                    <a:prstGeom prst="rect">
                      <a:avLst/>
                    </a:prstGeom>
                    <a:ln>
                      <a:noFill/>
                    </a:ln>
                    <a:effectLst>
                      <a:softEdge rad="112500"/>
                    </a:effectLst>
                  </pic:spPr>
                </pic:pic>
              </a:graphicData>
            </a:graphic>
          </wp:inline>
        </w:drawing>
      </w:r>
    </w:p>
    <w:p w:rsidR="003B6CBB" w:rsidRDefault="00EC04D2" w:rsidP="00C20BD1">
      <w:pPr>
        <w:pStyle w:val="fig"/>
      </w:pPr>
      <w:bookmarkStart w:id="52" w:name="_Toc397063893"/>
      <w:r>
        <w:t>Fig</w:t>
      </w:r>
      <w:r w:rsidR="00FB47E4">
        <w:t>ure</w:t>
      </w:r>
      <w:r>
        <w:t xml:space="preserve"> </w:t>
      </w:r>
      <w:r w:rsidR="00EA64FF">
        <w:t>12</w:t>
      </w:r>
      <w:r>
        <w:t> :</w:t>
      </w:r>
      <w:r w:rsidR="00FC3C5B">
        <w:t xml:space="preserve"> Photographie d’une</w:t>
      </w:r>
      <w:r>
        <w:t xml:space="preserve"> Pelle électrique 159B1</w:t>
      </w:r>
      <w:bookmarkEnd w:id="52"/>
    </w:p>
    <w:p w:rsidR="00EA64FF" w:rsidRPr="006A0D84" w:rsidRDefault="00EA64FF" w:rsidP="00C20BD1">
      <w:pPr>
        <w:pStyle w:val="T3"/>
        <w:numPr>
          <w:ilvl w:val="1"/>
          <w:numId w:val="3"/>
        </w:numPr>
        <w:rPr>
          <w:b/>
          <w:bCs/>
          <w:color w:val="auto"/>
        </w:rPr>
      </w:pPr>
      <w:bookmarkStart w:id="53" w:name="_Toc413059129"/>
      <w:r w:rsidRPr="006A0D84">
        <w:rPr>
          <w:b/>
          <w:bCs/>
          <w:color w:val="auto"/>
        </w:rPr>
        <w:t>Traitement du minerai :</w:t>
      </w:r>
      <w:bookmarkEnd w:id="53"/>
      <w:r w:rsidRPr="006A0D84">
        <w:rPr>
          <w:b/>
          <w:bCs/>
          <w:color w:val="auto"/>
        </w:rPr>
        <w:t xml:space="preserve"> </w:t>
      </w:r>
    </w:p>
    <w:p w:rsidR="00EA64FF" w:rsidRDefault="00EA64FF" w:rsidP="00C20BD1">
      <w:pPr>
        <w:autoSpaceDE w:val="0"/>
        <w:autoSpaceDN w:val="0"/>
        <w:adjustRightInd w:val="0"/>
        <w:spacing w:after="0"/>
        <w:rPr>
          <w:rFonts w:cstheme="minorHAnsi"/>
          <w:b/>
          <w:bCs/>
          <w:color w:val="000000"/>
          <w:szCs w:val="28"/>
        </w:rPr>
      </w:pPr>
      <w:r w:rsidRPr="00FB47E4">
        <w:rPr>
          <w:rFonts w:cstheme="minorHAnsi"/>
          <w:b/>
          <w:bCs/>
          <w:sz w:val="24"/>
          <w:szCs w:val="32"/>
        </w:rPr>
        <w:t xml:space="preserve">Traitement </w:t>
      </w:r>
      <w:r w:rsidR="00901EE1" w:rsidRPr="00FB47E4">
        <w:rPr>
          <w:rFonts w:cstheme="minorHAnsi"/>
          <w:b/>
          <w:bCs/>
          <w:sz w:val="24"/>
          <w:szCs w:val="32"/>
        </w:rPr>
        <w:t>granulométrique</w:t>
      </w:r>
      <w:r w:rsidR="00901EE1" w:rsidRPr="00CB503F">
        <w:rPr>
          <w:rFonts w:cstheme="minorHAnsi"/>
          <w:b/>
          <w:bCs/>
          <w:color w:val="000000"/>
          <w:szCs w:val="28"/>
        </w:rPr>
        <w:t xml:space="preserve"> (</w:t>
      </w:r>
      <w:r w:rsidRPr="00CB503F">
        <w:rPr>
          <w:rFonts w:cstheme="minorHAnsi"/>
          <w:color w:val="000000"/>
          <w:szCs w:val="28"/>
        </w:rPr>
        <w:t>épierrage et criblage</w:t>
      </w:r>
      <w:r w:rsidRPr="00CB503F">
        <w:rPr>
          <w:rFonts w:cstheme="minorHAnsi"/>
          <w:b/>
          <w:bCs/>
          <w:color w:val="000000"/>
          <w:szCs w:val="28"/>
        </w:rPr>
        <w:t xml:space="preserve">) : </w:t>
      </w:r>
    </w:p>
    <w:p w:rsidR="00190986" w:rsidRPr="00CB503F" w:rsidRDefault="00190986" w:rsidP="00C20BD1">
      <w:pPr>
        <w:pStyle w:val="TXT"/>
        <w:spacing w:line="276" w:lineRule="auto"/>
      </w:pPr>
      <w:r w:rsidRPr="00CB503F">
        <w:t xml:space="preserve">L’unité de traitement de </w:t>
      </w:r>
      <w:proofErr w:type="spellStart"/>
      <w:r w:rsidRPr="00CB503F">
        <w:t>Boucraâ</w:t>
      </w:r>
      <w:proofErr w:type="spellEnd"/>
      <w:r w:rsidRPr="00CB503F">
        <w:t xml:space="preserve"> comprend deux installations indépendantes dans leur fonctionnement. </w:t>
      </w:r>
    </w:p>
    <w:p w:rsidR="00190986" w:rsidRPr="00CB503F" w:rsidRDefault="00190986" w:rsidP="00C20BD1">
      <w:pPr>
        <w:pStyle w:val="TXT"/>
        <w:spacing w:line="276" w:lineRule="auto"/>
      </w:pPr>
      <w:r w:rsidRPr="00CB503F">
        <w:t xml:space="preserve">-Les installations anciennes (usine d’épierrage -criblage). </w:t>
      </w:r>
    </w:p>
    <w:p w:rsidR="00190986" w:rsidRPr="00CB503F" w:rsidRDefault="00190986" w:rsidP="00C20BD1">
      <w:pPr>
        <w:pStyle w:val="TXT"/>
        <w:spacing w:line="276" w:lineRule="auto"/>
      </w:pPr>
      <w:r w:rsidRPr="00CB503F">
        <w:t xml:space="preserve">-Les installations nouvelles Trémie Nord&amp; Sud </w:t>
      </w:r>
      <w:proofErr w:type="spellStart"/>
      <w:proofErr w:type="gramStart"/>
      <w:r w:rsidRPr="00CB503F">
        <w:t>Boucraâ</w:t>
      </w:r>
      <w:proofErr w:type="spellEnd"/>
      <w:r w:rsidRPr="00CB503F">
        <w:t xml:space="preserve"> ,</w:t>
      </w:r>
      <w:proofErr w:type="gramEnd"/>
      <w:r w:rsidRPr="00CB503F">
        <w:t xml:space="preserve"> Ces installations est équipée par une trémie de réception à grilles inclinées. Les étapes du traitement granulométrique sont : </w:t>
      </w:r>
    </w:p>
    <w:p w:rsidR="00190986" w:rsidRPr="00CB503F" w:rsidRDefault="00190986" w:rsidP="00C20BD1">
      <w:pPr>
        <w:autoSpaceDE w:val="0"/>
        <w:autoSpaceDN w:val="0"/>
        <w:adjustRightInd w:val="0"/>
        <w:spacing w:after="0"/>
        <w:rPr>
          <w:rFonts w:cstheme="minorHAnsi"/>
          <w:b/>
          <w:bCs/>
          <w:color w:val="215868" w:themeColor="accent5" w:themeShade="80"/>
          <w:sz w:val="24"/>
          <w:szCs w:val="32"/>
        </w:rPr>
      </w:pPr>
    </w:p>
    <w:p w:rsidR="00190986" w:rsidRPr="00FB47E4" w:rsidRDefault="00190986" w:rsidP="00C20BD1">
      <w:pPr>
        <w:pStyle w:val="Paragraphedeliste"/>
        <w:numPr>
          <w:ilvl w:val="0"/>
          <w:numId w:val="9"/>
        </w:numPr>
        <w:autoSpaceDE w:val="0"/>
        <w:autoSpaceDN w:val="0"/>
        <w:adjustRightInd w:val="0"/>
        <w:spacing w:after="0"/>
        <w:rPr>
          <w:rFonts w:cstheme="minorHAnsi"/>
          <w:sz w:val="24"/>
          <w:szCs w:val="32"/>
        </w:rPr>
      </w:pPr>
      <w:r w:rsidRPr="00FB47E4">
        <w:rPr>
          <w:rFonts w:cstheme="minorHAnsi"/>
          <w:b/>
          <w:bCs/>
          <w:sz w:val="24"/>
          <w:szCs w:val="32"/>
        </w:rPr>
        <w:t xml:space="preserve">Epierrage </w:t>
      </w:r>
      <w:r w:rsidRPr="00FB47E4">
        <w:rPr>
          <w:rFonts w:cstheme="minorHAnsi"/>
          <w:sz w:val="24"/>
          <w:szCs w:val="32"/>
        </w:rPr>
        <w:t xml:space="preserve">: </w:t>
      </w:r>
    </w:p>
    <w:p w:rsidR="00190986" w:rsidRPr="00CB503F" w:rsidRDefault="00190986" w:rsidP="00C20BD1">
      <w:pPr>
        <w:pStyle w:val="TXT"/>
        <w:spacing w:line="276" w:lineRule="auto"/>
      </w:pPr>
      <w:r w:rsidRPr="00CB503F">
        <w:t xml:space="preserve">Le phosphate brut venant du chantier est déversé dans la trémie et </w:t>
      </w:r>
      <w:r w:rsidR="00FC3C5B">
        <w:t xml:space="preserve">épierré à une maille 90mm*90 mm </w:t>
      </w:r>
      <w:r w:rsidR="00FC3C5B" w:rsidRPr="00FB47E4">
        <w:rPr>
          <w:color w:val="auto"/>
        </w:rPr>
        <w:t>(Figure 13).</w:t>
      </w:r>
    </w:p>
    <w:p w:rsidR="00190986" w:rsidRPr="00CB503F" w:rsidRDefault="00190986" w:rsidP="00C20BD1">
      <w:pPr>
        <w:pStyle w:val="TXT"/>
        <w:spacing w:line="276" w:lineRule="auto"/>
      </w:pPr>
      <w:r w:rsidRPr="00CB503F">
        <w:t xml:space="preserve">Les refus épierrés seront glissés vers un concasseur, le stérile concassé est acheminé par la suite sur un convoyeur vers la mise à terril (mise en place de stérile). </w:t>
      </w:r>
    </w:p>
    <w:p w:rsidR="00190986" w:rsidRPr="00CB503F" w:rsidRDefault="00190986" w:rsidP="00C20BD1">
      <w:pPr>
        <w:autoSpaceDE w:val="0"/>
        <w:autoSpaceDN w:val="0"/>
        <w:adjustRightInd w:val="0"/>
        <w:spacing w:after="0"/>
        <w:rPr>
          <w:rFonts w:cstheme="minorHAnsi"/>
          <w:color w:val="000000"/>
          <w:szCs w:val="28"/>
        </w:rPr>
      </w:pPr>
    </w:p>
    <w:p w:rsidR="00190986" w:rsidRPr="00FB47E4" w:rsidRDefault="00190986" w:rsidP="00C20BD1">
      <w:pPr>
        <w:pStyle w:val="Paragraphedeliste"/>
        <w:numPr>
          <w:ilvl w:val="0"/>
          <w:numId w:val="9"/>
        </w:numPr>
        <w:autoSpaceDE w:val="0"/>
        <w:autoSpaceDN w:val="0"/>
        <w:adjustRightInd w:val="0"/>
        <w:spacing w:after="0"/>
        <w:rPr>
          <w:rFonts w:cstheme="minorHAnsi"/>
          <w:szCs w:val="28"/>
        </w:rPr>
      </w:pPr>
      <w:r w:rsidRPr="00FB47E4">
        <w:rPr>
          <w:rFonts w:cstheme="minorHAnsi"/>
          <w:b/>
          <w:bCs/>
          <w:sz w:val="24"/>
          <w:szCs w:val="32"/>
        </w:rPr>
        <w:t xml:space="preserve">Criblage : </w:t>
      </w:r>
    </w:p>
    <w:p w:rsidR="00190986" w:rsidRPr="00CB503F" w:rsidRDefault="00190986" w:rsidP="00C20BD1">
      <w:pPr>
        <w:pStyle w:val="TXT"/>
        <w:spacing w:line="276" w:lineRule="auto"/>
      </w:pPr>
      <w:r w:rsidRPr="00CB503F">
        <w:lastRenderedPageBreak/>
        <w:t xml:space="preserve">Le produit épierré sera par la suite criblé à une maille de 20mm*20mm. 37 </w:t>
      </w:r>
    </w:p>
    <w:p w:rsidR="00190986" w:rsidRDefault="00190986" w:rsidP="00C20BD1">
      <w:pPr>
        <w:pStyle w:val="TXT"/>
        <w:spacing w:line="276" w:lineRule="auto"/>
      </w:pPr>
      <w:r w:rsidRPr="00CB503F">
        <w:t>Les refus seront eux aussi acheminés par une chaîne de convoyeurs à la mise à terril</w:t>
      </w:r>
    </w:p>
    <w:p w:rsidR="00190986" w:rsidRPr="00CB503F" w:rsidRDefault="00190986" w:rsidP="00C20BD1">
      <w:pPr>
        <w:pStyle w:val="TXT"/>
        <w:spacing w:line="276" w:lineRule="auto"/>
      </w:pPr>
      <w:r w:rsidRPr="00190986">
        <w:rPr>
          <w:noProof/>
        </w:rPr>
        <w:drawing>
          <wp:inline distT="0" distB="0" distL="0" distR="0">
            <wp:extent cx="5520580" cy="3541503"/>
            <wp:effectExtent l="171450" t="133350" r="365870" b="306597"/>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539204" cy="3553451"/>
                    </a:xfrm>
                    <a:prstGeom prst="rect">
                      <a:avLst/>
                    </a:prstGeom>
                    <a:ln>
                      <a:noFill/>
                    </a:ln>
                    <a:effectLst>
                      <a:outerShdw blurRad="292100" dist="139700" dir="2700000" algn="tl" rotWithShape="0">
                        <a:srgbClr val="333333">
                          <a:alpha val="65000"/>
                        </a:srgbClr>
                      </a:outerShdw>
                    </a:effectLst>
                  </pic:spPr>
                </pic:pic>
              </a:graphicData>
            </a:graphic>
          </wp:inline>
        </w:drawing>
      </w:r>
    </w:p>
    <w:p w:rsidR="006738DB" w:rsidRPr="006738DB" w:rsidRDefault="00190986" w:rsidP="006A0D84">
      <w:pPr>
        <w:pStyle w:val="fig"/>
      </w:pPr>
      <w:bookmarkStart w:id="54" w:name="_Toc397063894"/>
      <w:r>
        <w:t>Fig</w:t>
      </w:r>
      <w:r w:rsidR="00FB47E4">
        <w:t>ure</w:t>
      </w:r>
      <w:r>
        <w:t xml:space="preserve"> 13 </w:t>
      </w:r>
      <w:proofErr w:type="gramStart"/>
      <w:r>
        <w:t>:les</w:t>
      </w:r>
      <w:proofErr w:type="gramEnd"/>
      <w:r>
        <w:t xml:space="preserve"> différentes étapes de traitement avec transport</w:t>
      </w:r>
      <w:bookmarkEnd w:id="54"/>
    </w:p>
    <w:p w:rsidR="00D93375" w:rsidRPr="00D93375" w:rsidRDefault="00D93375" w:rsidP="00C20BD1"/>
    <w:p w:rsidR="00185743" w:rsidRPr="00FB47E4" w:rsidRDefault="00185743" w:rsidP="00C20BD1">
      <w:pPr>
        <w:pStyle w:val="Paragraphedeliste"/>
        <w:numPr>
          <w:ilvl w:val="0"/>
          <w:numId w:val="9"/>
        </w:numPr>
        <w:autoSpaceDE w:val="0"/>
        <w:autoSpaceDN w:val="0"/>
        <w:adjustRightInd w:val="0"/>
        <w:spacing w:after="0"/>
        <w:rPr>
          <w:rFonts w:ascii="Times New Roman" w:hAnsi="Times New Roman" w:cs="Times New Roman"/>
          <w:sz w:val="28"/>
          <w:szCs w:val="36"/>
        </w:rPr>
      </w:pPr>
      <w:r w:rsidRPr="00FB47E4">
        <w:rPr>
          <w:rFonts w:ascii="Times New Roman" w:hAnsi="Times New Roman" w:cs="Times New Roman"/>
          <w:sz w:val="28"/>
          <w:szCs w:val="36"/>
        </w:rPr>
        <w:t xml:space="preserve">Stockage </w:t>
      </w:r>
    </w:p>
    <w:p w:rsidR="00185743" w:rsidRPr="00CB503F" w:rsidRDefault="00185743" w:rsidP="00C20BD1">
      <w:pPr>
        <w:autoSpaceDE w:val="0"/>
        <w:autoSpaceDN w:val="0"/>
        <w:adjustRightInd w:val="0"/>
        <w:spacing w:after="0"/>
        <w:rPr>
          <w:rFonts w:ascii="Times New Roman" w:hAnsi="Times New Roman" w:cs="Times New Roman"/>
          <w:color w:val="000000"/>
          <w:szCs w:val="28"/>
        </w:rPr>
      </w:pPr>
    </w:p>
    <w:p w:rsidR="00185743" w:rsidRPr="00CB503F" w:rsidRDefault="00185743" w:rsidP="00C20BD1">
      <w:pPr>
        <w:pStyle w:val="TXT"/>
        <w:spacing w:line="276" w:lineRule="auto"/>
      </w:pPr>
      <w:r w:rsidRPr="00CB503F">
        <w:t xml:space="preserve">Enfin le phosphate stocké dans les parcs de stockage de </w:t>
      </w:r>
      <w:proofErr w:type="spellStart"/>
      <w:r w:rsidRPr="00CB503F">
        <w:t>Boucraâ</w:t>
      </w:r>
      <w:proofErr w:type="spellEnd"/>
      <w:r w:rsidRPr="00CB503F">
        <w:t xml:space="preserve"> est ensuite repris par une roue pelle et dirigé à l’usine de traitement de la Plage (</w:t>
      </w:r>
      <w:proofErr w:type="spellStart"/>
      <w:r w:rsidRPr="00CB503F">
        <w:t>Laayoune</w:t>
      </w:r>
      <w:proofErr w:type="spellEnd"/>
      <w:r w:rsidRPr="00CB503F">
        <w:t xml:space="preserve">) par l’intermédiaire d’une liaison de convoyeurs dont la longueur est d’environ 100 Km. </w:t>
      </w:r>
    </w:p>
    <w:p w:rsidR="00185743" w:rsidRDefault="00185743" w:rsidP="00C20BD1">
      <w:pPr>
        <w:pStyle w:val="TXT"/>
        <w:spacing w:line="276" w:lineRule="auto"/>
      </w:pPr>
      <w:r w:rsidRPr="00CB503F">
        <w:t xml:space="preserve">Dans l’usine de traitement, le phosphate subis des opérations de lavage afin de séparer les particules de phosphate du stérile. </w:t>
      </w:r>
    </w:p>
    <w:p w:rsidR="00185743" w:rsidRPr="00CB503F" w:rsidRDefault="00185743" w:rsidP="00C20BD1">
      <w:pPr>
        <w:pStyle w:val="TXT"/>
        <w:spacing w:line="276" w:lineRule="auto"/>
      </w:pPr>
      <w:r w:rsidRPr="00CB503F">
        <w:t xml:space="preserve">Le phosphates lavé est soumis à des opérations du tamisage pour avoir des fractions commerciales souhaitées par le client (205 mm – </w:t>
      </w:r>
      <w:proofErr w:type="gramStart"/>
      <w:r w:rsidRPr="00CB503F">
        <w:t>80 )</w:t>
      </w:r>
      <w:proofErr w:type="gramEnd"/>
    </w:p>
    <w:p w:rsidR="00185743" w:rsidRPr="00CB503F" w:rsidRDefault="00185743" w:rsidP="00C20BD1">
      <w:pPr>
        <w:pStyle w:val="TXT"/>
        <w:spacing w:line="276" w:lineRule="auto"/>
      </w:pPr>
      <w:r w:rsidRPr="00CB503F">
        <w:t xml:space="preserve">A la fin du </w:t>
      </w:r>
      <w:proofErr w:type="gramStart"/>
      <w:r w:rsidRPr="00CB503F">
        <w:t>traitement ,</w:t>
      </w:r>
      <w:proofErr w:type="gramEnd"/>
      <w:r w:rsidRPr="00CB503F">
        <w:t xml:space="preserve"> le stockage est fait dans deux silos A et B sous forme de :</w:t>
      </w:r>
    </w:p>
    <w:p w:rsidR="00185743" w:rsidRPr="00CB503F" w:rsidRDefault="00185743" w:rsidP="00C20BD1">
      <w:pPr>
        <w:pStyle w:val="TXT"/>
        <w:numPr>
          <w:ilvl w:val="0"/>
          <w:numId w:val="8"/>
        </w:numPr>
        <w:spacing w:line="276" w:lineRule="auto"/>
      </w:pPr>
      <w:r w:rsidRPr="00CB503F">
        <w:t>Stock de phosphate rincé par l’eau douce</w:t>
      </w:r>
    </w:p>
    <w:p w:rsidR="00185743" w:rsidRPr="00CB503F" w:rsidRDefault="00185743" w:rsidP="00C20BD1">
      <w:pPr>
        <w:pStyle w:val="TXT"/>
        <w:numPr>
          <w:ilvl w:val="0"/>
          <w:numId w:val="8"/>
        </w:numPr>
        <w:spacing w:line="276" w:lineRule="auto"/>
      </w:pPr>
      <w:r w:rsidRPr="00CB503F">
        <w:t xml:space="preserve">Stock de phosphate non </w:t>
      </w:r>
      <w:r w:rsidR="006738DB" w:rsidRPr="00CB503F">
        <w:t>rincé.</w:t>
      </w:r>
    </w:p>
    <w:p w:rsidR="00185743" w:rsidRDefault="00185743" w:rsidP="00C20BD1">
      <w:pPr>
        <w:pStyle w:val="TXT"/>
        <w:spacing w:line="276" w:lineRule="auto"/>
      </w:pPr>
    </w:p>
    <w:p w:rsidR="00DA529F" w:rsidRDefault="00DA529F" w:rsidP="00C20BD1">
      <w:pPr>
        <w:pStyle w:val="TXT"/>
        <w:spacing w:line="276" w:lineRule="auto"/>
      </w:pPr>
    </w:p>
    <w:p w:rsidR="006A0D84" w:rsidRDefault="006A0D84" w:rsidP="004F2AB9">
      <w:pPr>
        <w:pStyle w:val="TCH"/>
        <w:rPr>
          <w:color w:val="auto"/>
        </w:rPr>
      </w:pPr>
    </w:p>
    <w:p w:rsidR="006A0D84" w:rsidRDefault="006A0D84" w:rsidP="004F2AB9">
      <w:pPr>
        <w:pStyle w:val="TCH"/>
        <w:rPr>
          <w:color w:val="auto"/>
        </w:rPr>
      </w:pPr>
    </w:p>
    <w:p w:rsidR="006A0D84" w:rsidRDefault="006A0D84" w:rsidP="004F2AB9">
      <w:pPr>
        <w:pStyle w:val="TCH"/>
        <w:rPr>
          <w:color w:val="auto"/>
        </w:rPr>
      </w:pPr>
    </w:p>
    <w:p w:rsidR="006A0D84" w:rsidRDefault="006A0D84" w:rsidP="004F2AB9">
      <w:pPr>
        <w:pStyle w:val="TCH"/>
        <w:rPr>
          <w:color w:val="auto"/>
        </w:rPr>
      </w:pPr>
    </w:p>
    <w:p w:rsidR="006A0D84" w:rsidRDefault="006A0D84" w:rsidP="004F2AB9">
      <w:pPr>
        <w:pStyle w:val="TCH"/>
        <w:rPr>
          <w:color w:val="auto"/>
        </w:rPr>
      </w:pPr>
    </w:p>
    <w:p w:rsidR="00190986" w:rsidRPr="006A0D84" w:rsidRDefault="004F2AB9" w:rsidP="004F2AB9">
      <w:pPr>
        <w:pStyle w:val="TCH"/>
        <w:rPr>
          <w:color w:val="auto"/>
          <w:sz w:val="72"/>
          <w:szCs w:val="72"/>
        </w:rPr>
      </w:pPr>
      <w:bookmarkStart w:id="55" w:name="_Toc413059130"/>
      <w:r w:rsidRPr="006A0D84">
        <w:rPr>
          <w:color w:val="auto"/>
          <w:sz w:val="72"/>
          <w:szCs w:val="72"/>
        </w:rPr>
        <w:t>Chapitre III</w:t>
      </w:r>
      <w:bookmarkEnd w:id="55"/>
    </w:p>
    <w:p w:rsidR="004F2AB9" w:rsidRPr="006A0D84" w:rsidRDefault="00892268" w:rsidP="004F2AB9">
      <w:pPr>
        <w:pStyle w:val="TSou"/>
        <w:rPr>
          <w:sz w:val="72"/>
          <w:szCs w:val="72"/>
          <w:u w:val="none"/>
        </w:rPr>
      </w:pPr>
      <w:bookmarkStart w:id="56" w:name="_Toc413059131"/>
      <w:r w:rsidRPr="006A0D84">
        <w:rPr>
          <w:sz w:val="72"/>
          <w:szCs w:val="72"/>
          <w:u w:val="none"/>
        </w:rPr>
        <w:t xml:space="preserve">Etude stratigraphique </w:t>
      </w:r>
      <w:r w:rsidR="004F2AB9" w:rsidRPr="006A0D84">
        <w:rPr>
          <w:sz w:val="72"/>
          <w:szCs w:val="72"/>
          <w:u w:val="none"/>
        </w:rPr>
        <w:t>de la mine</w:t>
      </w:r>
      <w:r w:rsidR="006E00A2" w:rsidRPr="006A0D84">
        <w:rPr>
          <w:sz w:val="72"/>
          <w:szCs w:val="72"/>
          <w:u w:val="none"/>
        </w:rPr>
        <w:t xml:space="preserve"> </w:t>
      </w:r>
      <w:r w:rsidR="00386528" w:rsidRPr="006A0D84">
        <w:rPr>
          <w:sz w:val="72"/>
          <w:szCs w:val="72"/>
          <w:u w:val="none"/>
        </w:rPr>
        <w:t>G, A et E</w:t>
      </w:r>
      <w:bookmarkEnd w:id="56"/>
    </w:p>
    <w:p w:rsidR="006738DB" w:rsidRDefault="006738DB" w:rsidP="004F2AB9">
      <w:pPr>
        <w:pStyle w:val="TSou"/>
      </w:pPr>
    </w:p>
    <w:p w:rsidR="006738DB" w:rsidRDefault="006738DB" w:rsidP="004F2AB9">
      <w:pPr>
        <w:pStyle w:val="TSou"/>
      </w:pPr>
    </w:p>
    <w:p w:rsidR="006738DB" w:rsidRDefault="006738DB" w:rsidP="004F2AB9">
      <w:pPr>
        <w:pStyle w:val="TSou"/>
      </w:pPr>
    </w:p>
    <w:p w:rsidR="006738DB" w:rsidRDefault="006738DB" w:rsidP="004F2AB9">
      <w:pPr>
        <w:pStyle w:val="TSou"/>
      </w:pPr>
    </w:p>
    <w:p w:rsidR="006738DB" w:rsidRDefault="006738DB" w:rsidP="004F2AB9">
      <w:pPr>
        <w:pStyle w:val="TSou"/>
      </w:pPr>
    </w:p>
    <w:p w:rsidR="006738DB" w:rsidRDefault="006738DB" w:rsidP="004F2AB9">
      <w:pPr>
        <w:pStyle w:val="TSou"/>
      </w:pPr>
    </w:p>
    <w:p w:rsidR="006738DB" w:rsidRDefault="006738DB" w:rsidP="004F2AB9">
      <w:pPr>
        <w:pStyle w:val="TSou"/>
      </w:pPr>
    </w:p>
    <w:p w:rsidR="006738DB" w:rsidRPr="006A0D84" w:rsidRDefault="006738DB" w:rsidP="004F2AB9">
      <w:pPr>
        <w:pStyle w:val="TSou"/>
        <w:rPr>
          <w:sz w:val="22"/>
          <w:szCs w:val="22"/>
        </w:rPr>
      </w:pPr>
    </w:p>
    <w:p w:rsidR="006A0D84" w:rsidRPr="006A0D84" w:rsidRDefault="006A0D84" w:rsidP="006A0D84">
      <w:pPr>
        <w:pStyle w:val="TSou"/>
      </w:pPr>
      <w:bookmarkStart w:id="57" w:name="_Toc413059132"/>
      <w:r w:rsidRPr="006A0D84">
        <w:lastRenderedPageBreak/>
        <w:t>Etude stratigraphique de la mine G, A et E</w:t>
      </w:r>
      <w:bookmarkEnd w:id="57"/>
    </w:p>
    <w:p w:rsidR="00AE67D0" w:rsidRPr="006A0D84" w:rsidRDefault="00AE67D0" w:rsidP="006A0D84">
      <w:pPr>
        <w:pStyle w:val="TSou"/>
        <w:jc w:val="left"/>
        <w:rPr>
          <w:sz w:val="22"/>
          <w:szCs w:val="22"/>
        </w:rPr>
      </w:pPr>
    </w:p>
    <w:p w:rsidR="00AE67D0" w:rsidRPr="00AE67D0" w:rsidRDefault="00AE67D0" w:rsidP="004F2AB9">
      <w:pPr>
        <w:pStyle w:val="TSou"/>
        <w:rPr>
          <w:rFonts w:asciiTheme="majorBidi" w:hAnsiTheme="majorBidi" w:cstheme="majorBidi"/>
          <w:b w:val="0"/>
          <w:bCs w:val="0"/>
          <w:sz w:val="24"/>
          <w:szCs w:val="24"/>
          <w:u w:val="none"/>
        </w:rPr>
      </w:pPr>
      <w:bookmarkStart w:id="58" w:name="_Toc413059133"/>
      <w:r>
        <w:rPr>
          <w:rFonts w:asciiTheme="majorBidi" w:hAnsiTheme="majorBidi" w:cstheme="majorBidi"/>
          <w:b w:val="0"/>
          <w:bCs w:val="0"/>
          <w:sz w:val="24"/>
          <w:szCs w:val="24"/>
          <w:u w:val="none"/>
        </w:rPr>
        <w:t xml:space="preserve">Les coupes  litho-stratigraphiques sont modifier par logiciel </w:t>
      </w:r>
      <w:proofErr w:type="spellStart"/>
      <w:r>
        <w:rPr>
          <w:rFonts w:asciiTheme="majorBidi" w:hAnsiTheme="majorBidi" w:cstheme="majorBidi"/>
          <w:b w:val="0"/>
          <w:bCs w:val="0"/>
          <w:sz w:val="24"/>
          <w:szCs w:val="24"/>
          <w:u w:val="none"/>
        </w:rPr>
        <w:t>MapInfo</w:t>
      </w:r>
      <w:proofErr w:type="spellEnd"/>
      <w:r>
        <w:rPr>
          <w:rFonts w:asciiTheme="majorBidi" w:hAnsiTheme="majorBidi" w:cstheme="majorBidi"/>
          <w:b w:val="0"/>
          <w:bCs w:val="0"/>
          <w:sz w:val="24"/>
          <w:szCs w:val="24"/>
          <w:u w:val="none"/>
        </w:rPr>
        <w:t xml:space="preserve"> Professional 8 .05</w:t>
      </w:r>
      <w:bookmarkEnd w:id="58"/>
    </w:p>
    <w:p w:rsidR="00EA64FF" w:rsidRPr="006A0D84" w:rsidRDefault="00EA64FF" w:rsidP="006E00A2">
      <w:pPr>
        <w:pStyle w:val="Default"/>
        <w:rPr>
          <w:color w:val="auto"/>
          <w:sz w:val="22"/>
          <w:szCs w:val="22"/>
          <w:u w:val="single"/>
        </w:rPr>
      </w:pPr>
    </w:p>
    <w:p w:rsidR="00BF1E1C" w:rsidRPr="00FB47E4" w:rsidRDefault="00FC3C5B" w:rsidP="00AE02EF">
      <w:pPr>
        <w:pStyle w:val="T2"/>
        <w:numPr>
          <w:ilvl w:val="0"/>
          <w:numId w:val="10"/>
        </w:numPr>
        <w:rPr>
          <w:color w:val="auto"/>
        </w:rPr>
      </w:pPr>
      <w:bookmarkStart w:id="59" w:name="_Toc413059134"/>
      <w:r w:rsidRPr="00FB47E4">
        <w:rPr>
          <w:color w:val="auto"/>
        </w:rPr>
        <w:t xml:space="preserve">Colonne litho-stratigraphique </w:t>
      </w:r>
      <w:r w:rsidR="00621DB9" w:rsidRPr="00FB47E4">
        <w:rPr>
          <w:color w:val="auto"/>
        </w:rPr>
        <w:t>de la Mine G :</w:t>
      </w:r>
      <w:bookmarkEnd w:id="59"/>
    </w:p>
    <w:p w:rsidR="0026258E" w:rsidRPr="006A0D84" w:rsidRDefault="0026258E" w:rsidP="0026258E">
      <w:pPr>
        <w:pStyle w:val="T2"/>
        <w:ind w:left="1080"/>
        <w:rPr>
          <w:color w:val="auto"/>
          <w:sz w:val="22"/>
          <w:szCs w:val="22"/>
        </w:rPr>
      </w:pPr>
    </w:p>
    <w:p w:rsidR="00FC3C5B" w:rsidRDefault="0026258E" w:rsidP="006A0D84">
      <w:pPr>
        <w:pStyle w:val="TXT"/>
        <w:spacing w:line="276" w:lineRule="auto"/>
        <w:jc w:val="left"/>
      </w:pPr>
      <w:r>
        <w:t>La Mi</w:t>
      </w:r>
      <w:r w:rsidR="004F4BF3">
        <w:t>ne G fait partie de</w:t>
      </w:r>
      <w:r w:rsidR="00FC3C5B">
        <w:t xml:space="preserve"> la zone sud du gisement de </w:t>
      </w:r>
      <w:proofErr w:type="spellStart"/>
      <w:proofErr w:type="gramStart"/>
      <w:r w:rsidR="00FC3C5B">
        <w:t>Boucraa</w:t>
      </w:r>
      <w:proofErr w:type="spellEnd"/>
      <w:r>
        <w:t xml:space="preserve"> </w:t>
      </w:r>
      <w:r w:rsidR="004F4BF3">
        <w:t>.</w:t>
      </w:r>
      <w:proofErr w:type="gramEnd"/>
      <w:r w:rsidR="00FC3C5B">
        <w:t xml:space="preserve"> L</w:t>
      </w:r>
      <w:r w:rsidR="004F4BF3">
        <w:t>a couche principale</w:t>
      </w:r>
      <w:r w:rsidR="0071379B">
        <w:t xml:space="preserve"> est</w:t>
      </w:r>
      <w:r w:rsidR="004F4BF3">
        <w:t xml:space="preserve"> la couche 1</w:t>
      </w:r>
      <w:r w:rsidR="0071379B">
        <w:t xml:space="preserve">. Sa puissance totale est de 4,05m. Elle est </w:t>
      </w:r>
      <w:r w:rsidR="004F4BF3">
        <w:t xml:space="preserve"> formée de phosphate généralement </w:t>
      </w:r>
      <w:r w:rsidR="003A0271">
        <w:t>friable à coprolit</w:t>
      </w:r>
      <w:r w:rsidR="0071379B">
        <w:t>he avec des blocs de silex phosphaté vers le toit</w:t>
      </w:r>
      <w:r w:rsidR="00FC3C5B">
        <w:t xml:space="preserve"> </w:t>
      </w:r>
      <w:r w:rsidR="00FC3C5B" w:rsidRPr="00FB47E4">
        <w:rPr>
          <w:color w:val="auto"/>
        </w:rPr>
        <w:t>(Figure</w:t>
      </w:r>
      <w:r w:rsidR="00FC3C5B" w:rsidRPr="00FC3C5B">
        <w:rPr>
          <w:color w:val="943634" w:themeColor="accent2" w:themeShade="BF"/>
        </w:rPr>
        <w:t xml:space="preserve"> </w:t>
      </w:r>
      <w:r w:rsidR="00CD3B62">
        <w:rPr>
          <w:color w:val="auto"/>
        </w:rPr>
        <w:t>14</w:t>
      </w:r>
      <w:r w:rsidR="00FB47E4" w:rsidRPr="00FB47E4">
        <w:rPr>
          <w:color w:val="auto"/>
        </w:rPr>
        <w:t xml:space="preserve">). </w:t>
      </w:r>
    </w:p>
    <w:p w:rsidR="0026258E" w:rsidRDefault="0071379B" w:rsidP="006A0D84">
      <w:pPr>
        <w:pStyle w:val="TXT"/>
        <w:spacing w:line="276" w:lineRule="auto"/>
        <w:jc w:val="left"/>
      </w:pPr>
      <w:r>
        <w:t>Son mur, qui est l’intercalaire C1/C2</w:t>
      </w:r>
      <w:r w:rsidR="00FC3C5B">
        <w:t xml:space="preserve"> (</w:t>
      </w:r>
      <w:r w:rsidR="00FC3C5B" w:rsidRPr="00FB47E4">
        <w:rPr>
          <w:color w:val="auto"/>
        </w:rPr>
        <w:t>voir page 6</w:t>
      </w:r>
      <w:r w:rsidR="00FC3C5B">
        <w:rPr>
          <w:color w:val="auto"/>
        </w:rPr>
        <w:t>)</w:t>
      </w:r>
      <w:r>
        <w:t xml:space="preserve"> est constitue d’un complexe de silex et de </w:t>
      </w:r>
      <w:proofErr w:type="spellStart"/>
      <w:proofErr w:type="gramStart"/>
      <w:r>
        <w:t>silexite</w:t>
      </w:r>
      <w:proofErr w:type="spellEnd"/>
      <w:r>
        <w:t xml:space="preserve"> .</w:t>
      </w:r>
      <w:proofErr w:type="gramEnd"/>
      <w:r>
        <w:t xml:space="preserve"> </w:t>
      </w:r>
      <w:r w:rsidR="003A0271">
        <w:t xml:space="preserve"> </w:t>
      </w:r>
    </w:p>
    <w:p w:rsidR="00BF1E1C" w:rsidRDefault="003A0271" w:rsidP="006A0D84">
      <w:pPr>
        <w:pStyle w:val="TXT"/>
        <w:spacing w:line="276" w:lineRule="auto"/>
        <w:jc w:val="left"/>
      </w:pPr>
      <w:r>
        <w:t xml:space="preserve">Elle </w:t>
      </w:r>
      <w:r w:rsidR="0026258E">
        <w:t xml:space="preserve">est surmontée par </w:t>
      </w:r>
      <w:r w:rsidR="0071379B">
        <w:t xml:space="preserve"> un ni</w:t>
      </w:r>
      <w:r>
        <w:t xml:space="preserve">veau d’argile </w:t>
      </w:r>
      <w:proofErr w:type="spellStart"/>
      <w:r>
        <w:t>silicifi</w:t>
      </w:r>
      <w:r w:rsidR="0071379B">
        <w:t>e</w:t>
      </w:r>
      <w:r>
        <w:t>e</w:t>
      </w:r>
      <w:proofErr w:type="spellEnd"/>
      <w:r>
        <w:t xml:space="preserve"> à gros boulets de silex </w:t>
      </w:r>
      <w:proofErr w:type="gramStart"/>
      <w:r>
        <w:t>noirs .</w:t>
      </w:r>
      <w:proofErr w:type="gramEnd"/>
      <w:r w:rsidR="0026258E">
        <w:t xml:space="preserve"> </w:t>
      </w:r>
    </w:p>
    <w:p w:rsidR="003A0271" w:rsidRDefault="003A0271" w:rsidP="006A0D84">
      <w:pPr>
        <w:pStyle w:val="TXT"/>
        <w:spacing w:line="276" w:lineRule="auto"/>
        <w:jc w:val="left"/>
      </w:pPr>
      <w:r>
        <w:t xml:space="preserve">Le </w:t>
      </w:r>
      <w:r w:rsidR="00304216">
        <w:t>recouvrement</w:t>
      </w:r>
      <w:r>
        <w:t xml:space="preserve"> de la couche 1 est de puissance 13,05m,</w:t>
      </w:r>
      <w:r w:rsidR="00516881">
        <w:t xml:space="preserve"> Il</w:t>
      </w:r>
      <w:r>
        <w:t xml:space="preserve"> formée par des niveau</w:t>
      </w:r>
      <w:r w:rsidR="0071379B">
        <w:t>x</w:t>
      </w:r>
      <w:r>
        <w:t xml:space="preserve"> stratifie</w:t>
      </w:r>
      <w:r w:rsidR="0071379B">
        <w:t>s</w:t>
      </w:r>
      <w:r>
        <w:t xml:space="preserve"> d’argile </w:t>
      </w:r>
      <w:proofErr w:type="spellStart"/>
      <w:r>
        <w:t>silicifiée</w:t>
      </w:r>
      <w:proofErr w:type="spellEnd"/>
      <w:r>
        <w:t xml:space="preserve"> et fines passées de silex noir.</w:t>
      </w:r>
    </w:p>
    <w:p w:rsidR="00304216" w:rsidRDefault="003A0271" w:rsidP="006A0D84">
      <w:pPr>
        <w:pStyle w:val="TXT"/>
        <w:spacing w:line="276" w:lineRule="auto"/>
        <w:jc w:val="left"/>
      </w:pPr>
      <w:r>
        <w:t xml:space="preserve">Dans la partie inférieure de </w:t>
      </w:r>
      <w:r w:rsidR="0071379B">
        <w:t>c</w:t>
      </w:r>
      <w:r>
        <w:t>e recou</w:t>
      </w:r>
      <w:r w:rsidR="00516881">
        <w:t xml:space="preserve">vrement on trouve de 3 passées </w:t>
      </w:r>
      <w:proofErr w:type="gramStart"/>
      <w:r>
        <w:t>de</w:t>
      </w:r>
      <w:r w:rsidR="00516881">
        <w:t> ,</w:t>
      </w:r>
      <w:proofErr w:type="gramEnd"/>
      <w:r>
        <w:t xml:space="preserve"> 15 à 50 cm</w:t>
      </w:r>
      <w:r w:rsidR="00516881">
        <w:t xml:space="preserve"> , </w:t>
      </w:r>
      <w:r>
        <w:t xml:space="preserve">de phosphate </w:t>
      </w:r>
      <w:proofErr w:type="spellStart"/>
      <w:r>
        <w:t>coprolithique</w:t>
      </w:r>
      <w:proofErr w:type="spellEnd"/>
      <w:r>
        <w:t xml:space="preserve">  friable</w:t>
      </w:r>
      <w:r w:rsidR="0071379B">
        <w:t xml:space="preserve"> grisâtre </w:t>
      </w:r>
      <w:r>
        <w:t> .</w:t>
      </w:r>
    </w:p>
    <w:p w:rsidR="002C473B" w:rsidRDefault="002C473B" w:rsidP="006A0D84">
      <w:pPr>
        <w:pStyle w:val="TXT"/>
        <w:spacing w:line="276" w:lineRule="auto"/>
        <w:jc w:val="left"/>
      </w:pPr>
    </w:p>
    <w:p w:rsidR="002C473B" w:rsidRDefault="002C473B" w:rsidP="006A0D84">
      <w:pPr>
        <w:pStyle w:val="TXT"/>
        <w:spacing w:line="276" w:lineRule="auto"/>
        <w:jc w:val="left"/>
      </w:pPr>
      <w:r>
        <w:rPr>
          <w:noProof/>
        </w:rPr>
        <w:drawing>
          <wp:inline distT="0" distB="0" distL="0" distR="0">
            <wp:extent cx="4686300" cy="3837342"/>
            <wp:effectExtent l="19050" t="0" r="0" b="0"/>
            <wp:docPr id="24" name="Image 1" descr="G:\Pictures\P130814_11.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P130814_11.05_[01].jpg"/>
                    <pic:cNvPicPr>
                      <a:picLocks noChangeAspect="1" noChangeArrowheads="1"/>
                    </pic:cNvPicPr>
                  </pic:nvPicPr>
                  <pic:blipFill>
                    <a:blip r:embed="rId26" cstate="print"/>
                    <a:srcRect/>
                    <a:stretch>
                      <a:fillRect/>
                    </a:stretch>
                  </pic:blipFill>
                  <pic:spPr bwMode="auto">
                    <a:xfrm>
                      <a:off x="0" y="0"/>
                      <a:ext cx="4695679" cy="3845022"/>
                    </a:xfrm>
                    <a:prstGeom prst="rect">
                      <a:avLst/>
                    </a:prstGeom>
                    <a:noFill/>
                    <a:ln w="9525">
                      <a:noFill/>
                      <a:miter lim="800000"/>
                      <a:headEnd/>
                      <a:tailEnd/>
                    </a:ln>
                  </pic:spPr>
                </pic:pic>
              </a:graphicData>
            </a:graphic>
          </wp:inline>
        </w:drawing>
      </w:r>
    </w:p>
    <w:p w:rsidR="006738DB" w:rsidRPr="006738DB" w:rsidRDefault="002C473B" w:rsidP="006A0D84">
      <w:pPr>
        <w:pStyle w:val="fig"/>
      </w:pPr>
      <w:r>
        <w:t>Fig</w:t>
      </w:r>
      <w:r w:rsidR="00516881">
        <w:t xml:space="preserve">ure 14 a </w:t>
      </w:r>
      <w:r>
        <w:t>:</w:t>
      </w:r>
      <w:r w:rsidR="00516881">
        <w:t xml:space="preserve"> aspect macroscopique du </w:t>
      </w:r>
      <w:r>
        <w:t xml:space="preserve">silex phosphaté </w:t>
      </w:r>
    </w:p>
    <w:p w:rsidR="00BF1E1C" w:rsidRDefault="00A06D77" w:rsidP="006A0D84">
      <w:pPr>
        <w:pStyle w:val="fig"/>
        <w:ind w:left="-851"/>
      </w:pPr>
      <w:r>
        <w:rPr>
          <w:noProof/>
        </w:rPr>
        <w:lastRenderedPageBreak/>
        <w:drawing>
          <wp:inline distT="0" distB="0" distL="0" distR="0">
            <wp:extent cx="5443855" cy="4327525"/>
            <wp:effectExtent l="19050" t="0" r="4445" b="0"/>
            <wp:docPr id="26" name="Image 3" descr="F:\ayoub\minz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youb\minz G.jpg"/>
                    <pic:cNvPicPr>
                      <a:picLocks noChangeAspect="1" noChangeArrowheads="1"/>
                    </pic:cNvPicPr>
                  </pic:nvPicPr>
                  <pic:blipFill>
                    <a:blip r:embed="rId27" cstate="print"/>
                    <a:srcRect/>
                    <a:stretch>
                      <a:fillRect/>
                    </a:stretch>
                  </pic:blipFill>
                  <pic:spPr bwMode="auto">
                    <a:xfrm>
                      <a:off x="0" y="0"/>
                      <a:ext cx="5443855" cy="4327525"/>
                    </a:xfrm>
                    <a:prstGeom prst="rect">
                      <a:avLst/>
                    </a:prstGeom>
                    <a:noFill/>
                    <a:ln w="9525">
                      <a:noFill/>
                      <a:miter lim="800000"/>
                      <a:headEnd/>
                      <a:tailEnd/>
                    </a:ln>
                  </pic:spPr>
                </pic:pic>
              </a:graphicData>
            </a:graphic>
          </wp:inline>
        </w:drawing>
      </w:r>
    </w:p>
    <w:p w:rsidR="00BF1E1C" w:rsidRPr="00516881" w:rsidRDefault="001E5146" w:rsidP="006A0D84">
      <w:pPr>
        <w:pStyle w:val="fig"/>
      </w:pPr>
      <w:bookmarkStart w:id="60" w:name="_Toc397063895"/>
      <w:r>
        <w:t>Fig</w:t>
      </w:r>
      <w:r w:rsidR="00DA529F">
        <w:t>ure</w:t>
      </w:r>
      <w:r>
        <w:t xml:space="preserve"> 14 </w:t>
      </w:r>
      <w:bookmarkEnd w:id="60"/>
      <w:r w:rsidR="00516881">
        <w:t xml:space="preserve">b : Colonne Litho-stratigraphique réalisée dans la mine G avec la description des </w:t>
      </w:r>
      <w:proofErr w:type="gramStart"/>
      <w:r w:rsidR="00516881">
        <w:t>strates .</w:t>
      </w:r>
      <w:proofErr w:type="gramEnd"/>
    </w:p>
    <w:p w:rsidR="002A0AAC" w:rsidRPr="00F056E6" w:rsidRDefault="002A0AAC" w:rsidP="006A0D84">
      <w:pPr>
        <w:pStyle w:val="Default"/>
        <w:spacing w:line="276" w:lineRule="auto"/>
        <w:rPr>
          <w:color w:val="auto"/>
        </w:rPr>
      </w:pPr>
    </w:p>
    <w:p w:rsidR="006E00A2" w:rsidRPr="00F056E6" w:rsidRDefault="00516881" w:rsidP="006A0D84">
      <w:pPr>
        <w:pStyle w:val="T2"/>
        <w:numPr>
          <w:ilvl w:val="0"/>
          <w:numId w:val="10"/>
        </w:numPr>
        <w:spacing w:line="276" w:lineRule="auto"/>
        <w:rPr>
          <w:color w:val="auto"/>
          <w:szCs w:val="36"/>
        </w:rPr>
      </w:pPr>
      <w:bookmarkStart w:id="61" w:name="_Toc413059135"/>
      <w:r w:rsidRPr="00F056E6">
        <w:rPr>
          <w:color w:val="auto"/>
          <w:szCs w:val="36"/>
        </w:rPr>
        <w:t>Colonne litho-stratigraphique</w:t>
      </w:r>
      <w:r w:rsidR="00AC4F09" w:rsidRPr="00F056E6">
        <w:rPr>
          <w:color w:val="auto"/>
          <w:szCs w:val="36"/>
        </w:rPr>
        <w:t xml:space="preserve"> de la </w:t>
      </w:r>
      <w:r w:rsidR="006E00A2" w:rsidRPr="00F056E6">
        <w:rPr>
          <w:color w:val="auto"/>
        </w:rPr>
        <w:t>Mine A :</w:t>
      </w:r>
      <w:bookmarkEnd w:id="61"/>
    </w:p>
    <w:p w:rsidR="00AC4F09" w:rsidRPr="006A0D84" w:rsidRDefault="00AC4F09" w:rsidP="006A0D84">
      <w:pPr>
        <w:pStyle w:val="TXT"/>
        <w:spacing w:line="276" w:lineRule="auto"/>
        <w:jc w:val="left"/>
        <w:rPr>
          <w:color w:val="215868" w:themeColor="accent5" w:themeShade="80"/>
          <w:sz w:val="22"/>
          <w:szCs w:val="22"/>
          <w:u w:val="single"/>
        </w:rPr>
      </w:pPr>
    </w:p>
    <w:p w:rsidR="00F0166F" w:rsidRDefault="00AC4F09" w:rsidP="006A0D84">
      <w:pPr>
        <w:pStyle w:val="TXT"/>
        <w:spacing w:line="276" w:lineRule="auto"/>
      </w:pPr>
      <w:r>
        <w:t>La coupe lithologique de la mine A</w:t>
      </w:r>
      <w:r w:rsidR="0026258E">
        <w:t xml:space="preserve"> </w:t>
      </w:r>
      <w:r w:rsidR="00B4223E">
        <w:t>fait partie de</w:t>
      </w:r>
      <w:r w:rsidR="0026258E">
        <w:t xml:space="preserve"> la z</w:t>
      </w:r>
      <w:r w:rsidR="00D2369E">
        <w:t>one centrale du gisement de BOUC</w:t>
      </w:r>
      <w:r w:rsidR="0026258E">
        <w:t>RAA</w:t>
      </w:r>
      <w:r w:rsidR="00AD5A78">
        <w:t> ;</w:t>
      </w:r>
      <w:r>
        <w:t xml:space="preserve"> </w:t>
      </w:r>
      <w:r w:rsidRPr="00E776D7">
        <w:rPr>
          <w:b/>
          <w:bCs/>
        </w:rPr>
        <w:t>la couche</w:t>
      </w:r>
      <w:r w:rsidR="00D2369E" w:rsidRPr="00E776D7">
        <w:rPr>
          <w:b/>
          <w:bCs/>
        </w:rPr>
        <w:t>1</w:t>
      </w:r>
      <w:r w:rsidR="00D2369E">
        <w:t xml:space="preserve"> phosphatée est d’âge  THANETIEN</w:t>
      </w:r>
      <w:r w:rsidR="00F0166F">
        <w:t xml:space="preserve"> (présence de fossile </w:t>
      </w:r>
      <w:r w:rsidR="00F0166F">
        <w:rPr>
          <w:i/>
          <w:iCs/>
        </w:rPr>
        <w:t>C</w:t>
      </w:r>
      <w:r w:rsidR="00F0166F" w:rsidRPr="00F0166F">
        <w:rPr>
          <w:i/>
          <w:iCs/>
        </w:rPr>
        <w:t xml:space="preserve">archarodon </w:t>
      </w:r>
      <w:proofErr w:type="spellStart"/>
      <w:r w:rsidR="00F0166F" w:rsidRPr="00F0166F">
        <w:rPr>
          <w:i/>
          <w:iCs/>
        </w:rPr>
        <w:t>landensis</w:t>
      </w:r>
      <w:proofErr w:type="spellEnd"/>
      <w:r w:rsidR="00F0166F">
        <w:t xml:space="preserve">). </w:t>
      </w:r>
      <w:proofErr w:type="gramStart"/>
      <w:r w:rsidR="00F0166F">
        <w:t>sa</w:t>
      </w:r>
      <w:proofErr w:type="gramEnd"/>
      <w:r w:rsidR="00F0166F">
        <w:t xml:space="preserve"> puissance totale</w:t>
      </w:r>
      <w:r w:rsidR="00E776D7">
        <w:t xml:space="preserve"> est de</w:t>
      </w:r>
      <w:r w:rsidR="00D2369E">
        <w:t> </w:t>
      </w:r>
      <w:r w:rsidR="00F0166F">
        <w:t>5,70m</w:t>
      </w:r>
      <w:r w:rsidR="00D2369E">
        <w:t>.</w:t>
      </w:r>
    </w:p>
    <w:p w:rsidR="00AC4F09" w:rsidRDefault="00F0166F" w:rsidP="006A0D84">
      <w:pPr>
        <w:pStyle w:val="TXT"/>
        <w:spacing w:line="276" w:lineRule="auto"/>
      </w:pPr>
      <w:r>
        <w:t xml:space="preserve"> E</w:t>
      </w:r>
      <w:r w:rsidR="00D2369E">
        <w:t xml:space="preserve">lle est formée d’un phosphate meuble gris clair à beige. Elle est </w:t>
      </w:r>
      <w:r w:rsidR="00E776D7">
        <w:t>légèrement</w:t>
      </w:r>
      <w:r w:rsidR="00D2369E">
        <w:t xml:space="preserve"> </w:t>
      </w:r>
      <w:proofErr w:type="spellStart"/>
      <w:r w:rsidR="00D2369E">
        <w:t>silicifié</w:t>
      </w:r>
      <w:proofErr w:type="spellEnd"/>
      <w:r w:rsidR="00B94CF2">
        <w:t xml:space="preserve"> </w:t>
      </w:r>
      <w:r w:rsidR="006A0D84">
        <w:t>dans sa partie basale</w:t>
      </w:r>
      <w:r w:rsidR="00D2369E">
        <w:t>.</w:t>
      </w:r>
      <w:r w:rsidR="00B94CF2">
        <w:t xml:space="preserve"> D</w:t>
      </w:r>
      <w:r w:rsidR="00D2369E">
        <w:t>ans sa partie supérieure</w:t>
      </w:r>
      <w:r w:rsidR="00B94CF2">
        <w:t> </w:t>
      </w:r>
      <w:proofErr w:type="gramStart"/>
      <w:r w:rsidR="00B94CF2">
        <w:t>;elle</w:t>
      </w:r>
      <w:proofErr w:type="gramEnd"/>
      <w:r w:rsidR="00B94CF2">
        <w:t xml:space="preserve"> est barrée </w:t>
      </w:r>
      <w:r w:rsidR="00D2369E">
        <w:t xml:space="preserve"> par</w:t>
      </w:r>
      <w:r w:rsidR="00B94CF2">
        <w:t xml:space="preserve"> une </w:t>
      </w:r>
      <w:r w:rsidR="00D2369E">
        <w:t xml:space="preserve"> fin</w:t>
      </w:r>
      <w:r w:rsidR="00B94CF2">
        <w:t>e</w:t>
      </w:r>
      <w:r w:rsidR="00D2369E">
        <w:t xml:space="preserve"> pas</w:t>
      </w:r>
      <w:r w:rsidR="00B94CF2">
        <w:t xml:space="preserve">sée de silex  (10 cm), </w:t>
      </w:r>
      <w:r w:rsidR="00E776D7">
        <w:t>au-</w:t>
      </w:r>
      <w:r w:rsidR="00B94CF2">
        <w:t xml:space="preserve">dessus d’elle on trouve  une fine passée de phosphate argileux . </w:t>
      </w:r>
      <w:r w:rsidR="00D2369E">
        <w:t xml:space="preserve"> </w:t>
      </w:r>
    </w:p>
    <w:p w:rsidR="00B94CF2" w:rsidRDefault="00B94CF2" w:rsidP="006A0D84">
      <w:pPr>
        <w:pStyle w:val="TXT"/>
        <w:spacing w:line="276" w:lineRule="auto"/>
      </w:pPr>
      <w:r>
        <w:t>Au milieu de la partie inférieure de la couche1 on rencontre une passée d’argile phosphatée compact.</w:t>
      </w:r>
    </w:p>
    <w:p w:rsidR="00B94CF2" w:rsidRDefault="00B94CF2" w:rsidP="006A0D84">
      <w:pPr>
        <w:pStyle w:val="TXT"/>
        <w:spacing w:line="276" w:lineRule="auto"/>
      </w:pPr>
      <w:r>
        <w:t xml:space="preserve">La couche1 repose sur un complexe de silex et de </w:t>
      </w:r>
      <w:proofErr w:type="spellStart"/>
      <w:r>
        <w:t>silexite</w:t>
      </w:r>
      <w:proofErr w:type="spellEnd"/>
      <w:r>
        <w:t xml:space="preserve"> avec fine passée de phosphate </w:t>
      </w:r>
      <w:r w:rsidR="00F0166F">
        <w:t>friable</w:t>
      </w:r>
      <w:r>
        <w:t xml:space="preserve"> beige vers la base</w:t>
      </w:r>
      <w:r w:rsidR="00E776D7">
        <w:t xml:space="preserve">, le tout </w:t>
      </w:r>
      <w:r w:rsidR="00F0166F">
        <w:t xml:space="preserve">forme </w:t>
      </w:r>
      <w:r w:rsidR="00F0166F" w:rsidRPr="00E776D7">
        <w:rPr>
          <w:b/>
          <w:bCs/>
        </w:rPr>
        <w:t>l’intercalaire C1</w:t>
      </w:r>
      <w:r w:rsidR="00E776D7" w:rsidRPr="00E776D7">
        <w:rPr>
          <w:b/>
          <w:bCs/>
        </w:rPr>
        <w:t>/C2</w:t>
      </w:r>
      <w:r w:rsidR="00E776D7">
        <w:t> </w:t>
      </w:r>
      <w:r w:rsidR="00516881" w:rsidRPr="00D93375">
        <w:rPr>
          <w:color w:val="auto"/>
        </w:rPr>
        <w:t xml:space="preserve">(voir page 6) </w:t>
      </w:r>
      <w:r w:rsidR="00E776D7">
        <w:t xml:space="preserve">; </w:t>
      </w:r>
      <w:r w:rsidR="00F0166F">
        <w:t>sa puissance totale et de 2,80m.</w:t>
      </w:r>
    </w:p>
    <w:p w:rsidR="00C25922" w:rsidRDefault="00E776D7" w:rsidP="006A0D84">
      <w:pPr>
        <w:pStyle w:val="TXT"/>
        <w:spacing w:line="276" w:lineRule="auto"/>
      </w:pPr>
      <w:r w:rsidRPr="00E776D7">
        <w:rPr>
          <w:b/>
          <w:bCs/>
        </w:rPr>
        <w:t>La couche 2</w:t>
      </w:r>
      <w:r>
        <w:t xml:space="preserve"> phosphatée </w:t>
      </w:r>
      <w:r w:rsidR="00C25922">
        <w:t xml:space="preserve"> d’âge </w:t>
      </w:r>
      <w:r w:rsidR="006A0D84">
        <w:t>danien</w:t>
      </w:r>
      <w:r>
        <w:t xml:space="preserve"> (datée par le fossile </w:t>
      </w:r>
      <w:proofErr w:type="spellStart"/>
      <w:r>
        <w:rPr>
          <w:i/>
          <w:iCs/>
        </w:rPr>
        <w:t>Cardita</w:t>
      </w:r>
      <w:proofErr w:type="spellEnd"/>
      <w:r>
        <w:rPr>
          <w:i/>
          <w:iCs/>
        </w:rPr>
        <w:t xml:space="preserve"> </w:t>
      </w:r>
      <w:proofErr w:type="spellStart"/>
      <w:r>
        <w:rPr>
          <w:i/>
          <w:iCs/>
        </w:rPr>
        <w:t>coquandi</w:t>
      </w:r>
      <w:proofErr w:type="spellEnd"/>
      <w:r>
        <w:rPr>
          <w:i/>
          <w:iCs/>
        </w:rPr>
        <w:t>)</w:t>
      </w:r>
      <w:r w:rsidR="00C25922">
        <w:t> </w:t>
      </w:r>
      <w:r>
        <w:t xml:space="preserve"> </w:t>
      </w:r>
      <w:r w:rsidR="00BC4628">
        <w:t>sa puissance totale et de 3,15m</w:t>
      </w:r>
      <w:r>
        <w:t>.</w:t>
      </w:r>
    </w:p>
    <w:p w:rsidR="00C25922" w:rsidRDefault="00E776D7" w:rsidP="006A0D84">
      <w:pPr>
        <w:pStyle w:val="TXT"/>
        <w:spacing w:line="276" w:lineRule="auto"/>
      </w:pPr>
      <w:r>
        <w:lastRenderedPageBreak/>
        <w:t xml:space="preserve">Elle est formée par phosphate meuble à granulométrie moyenne de couleur beige .fine passée de </w:t>
      </w:r>
      <w:proofErr w:type="spellStart"/>
      <w:r>
        <w:t>silexite</w:t>
      </w:r>
      <w:proofErr w:type="spellEnd"/>
      <w:r>
        <w:t xml:space="preserve"> à blocs de silex noir vers sa </w:t>
      </w:r>
      <w:proofErr w:type="gramStart"/>
      <w:r>
        <w:t>base .</w:t>
      </w:r>
      <w:proofErr w:type="gramEnd"/>
    </w:p>
    <w:p w:rsidR="00C25922" w:rsidRDefault="005D7529" w:rsidP="006A0D84">
      <w:pPr>
        <w:pStyle w:val="TXT"/>
        <w:spacing w:line="276" w:lineRule="auto"/>
      </w:pPr>
      <w:r>
        <w:t xml:space="preserve">Le recouvrement de la couche1 phosphatée est formée par des niveaux </w:t>
      </w:r>
      <w:r w:rsidR="00117622">
        <w:t xml:space="preserve">stratifié de </w:t>
      </w:r>
      <w:proofErr w:type="spellStart"/>
      <w:r w:rsidR="00117622">
        <w:t>silexite</w:t>
      </w:r>
      <w:proofErr w:type="spellEnd"/>
      <w:r w:rsidR="00117622">
        <w:t xml:space="preserve">, de silex, </w:t>
      </w:r>
      <w:r>
        <w:t xml:space="preserve">de marne compact et d’argile avec la présence de trois à quatre fine passée  de phosphate généralement grossier et </w:t>
      </w:r>
      <w:proofErr w:type="spellStart"/>
      <w:r>
        <w:t>coprolithique</w:t>
      </w:r>
      <w:proofErr w:type="spellEnd"/>
      <w:r>
        <w:t xml:space="preserve"> d’âge YPRESIEN. </w:t>
      </w:r>
    </w:p>
    <w:p w:rsidR="00896BDA" w:rsidRDefault="005D7529" w:rsidP="00BC4628">
      <w:pPr>
        <w:pStyle w:val="TXT"/>
        <w:spacing w:line="276" w:lineRule="auto"/>
      </w:pPr>
      <w:r>
        <w:t xml:space="preserve">Au sommet de </w:t>
      </w:r>
      <w:proofErr w:type="spellStart"/>
      <w:r>
        <w:t>çe</w:t>
      </w:r>
      <w:proofErr w:type="spellEnd"/>
      <w:r>
        <w:t xml:space="preserve"> recouvrement on trouve un banc de calcaire siliceux </w:t>
      </w:r>
      <w:proofErr w:type="spellStart"/>
      <w:r>
        <w:t>bréchique</w:t>
      </w:r>
      <w:proofErr w:type="spellEnd"/>
      <w:r>
        <w:t xml:space="preserve"> nommée la </w:t>
      </w:r>
      <w:r>
        <w:rPr>
          <w:b/>
          <w:bCs/>
        </w:rPr>
        <w:t>D</w:t>
      </w:r>
      <w:r w:rsidRPr="005D7529">
        <w:rPr>
          <w:b/>
          <w:bCs/>
        </w:rPr>
        <w:t>alle hamada</w:t>
      </w:r>
      <w:r>
        <w:rPr>
          <w:b/>
          <w:bCs/>
        </w:rPr>
        <w:t xml:space="preserve">, </w:t>
      </w:r>
      <w:r w:rsidRPr="005D7529">
        <w:t>à sa base on rencontre des gros bolets de silex noir</w:t>
      </w:r>
      <w:r>
        <w:t xml:space="preserve"> qui forme un niveau </w:t>
      </w:r>
      <w:r w:rsidR="00117622">
        <w:t>repère</w:t>
      </w:r>
      <w:r>
        <w:t xml:space="preserve"> du toit de la couche1.</w:t>
      </w:r>
    </w:p>
    <w:p w:rsidR="00896BDA" w:rsidRDefault="009C5C96" w:rsidP="006A0D84">
      <w:pPr>
        <w:pStyle w:val="TXT"/>
        <w:spacing w:line="276" w:lineRule="auto"/>
        <w:ind w:left="0" w:hanging="426"/>
        <w:jc w:val="center"/>
      </w:pPr>
      <w:r>
        <w:rPr>
          <w:noProof/>
        </w:rPr>
        <w:drawing>
          <wp:inline distT="0" distB="0" distL="0" distR="0">
            <wp:extent cx="5752465" cy="6741160"/>
            <wp:effectExtent l="19050" t="0" r="635" b="0"/>
            <wp:docPr id="7" name="Image 1" descr="C:\Users\MES DOCUMENTS\Desktop\min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 DOCUMENTS\Desktop\mine A.png"/>
                    <pic:cNvPicPr>
                      <a:picLocks noChangeAspect="1" noChangeArrowheads="1"/>
                    </pic:cNvPicPr>
                  </pic:nvPicPr>
                  <pic:blipFill>
                    <a:blip r:embed="rId28" cstate="print"/>
                    <a:srcRect/>
                    <a:stretch>
                      <a:fillRect/>
                    </a:stretch>
                  </pic:blipFill>
                  <pic:spPr bwMode="auto">
                    <a:xfrm>
                      <a:off x="0" y="0"/>
                      <a:ext cx="5752465" cy="6741160"/>
                    </a:xfrm>
                    <a:prstGeom prst="rect">
                      <a:avLst/>
                    </a:prstGeom>
                    <a:noFill/>
                    <a:ln w="9525">
                      <a:noFill/>
                      <a:miter lim="800000"/>
                      <a:headEnd/>
                      <a:tailEnd/>
                    </a:ln>
                  </pic:spPr>
                </pic:pic>
              </a:graphicData>
            </a:graphic>
          </wp:inline>
        </w:drawing>
      </w:r>
    </w:p>
    <w:p w:rsidR="0031058A" w:rsidRPr="0031058A" w:rsidRDefault="002A0AAC" w:rsidP="00BC4628">
      <w:pPr>
        <w:pStyle w:val="fig"/>
      </w:pPr>
      <w:bookmarkStart w:id="62" w:name="_Toc397063896"/>
      <w:r>
        <w:t>Figure</w:t>
      </w:r>
      <w:r w:rsidR="006B140B">
        <w:t xml:space="preserve"> 15 </w:t>
      </w:r>
      <w:proofErr w:type="gramStart"/>
      <w:r w:rsidR="006B140B">
        <w:t>:Coupe</w:t>
      </w:r>
      <w:proofErr w:type="gramEnd"/>
      <w:r w:rsidR="006B140B">
        <w:t xml:space="preserve"> lithologique représentatif</w:t>
      </w:r>
      <w:r w:rsidR="00C428F5">
        <w:t xml:space="preserve"> dans la mine A </w:t>
      </w:r>
      <w:bookmarkEnd w:id="62"/>
    </w:p>
    <w:p w:rsidR="006E00A2" w:rsidRPr="002A0AAC" w:rsidRDefault="0032759B" w:rsidP="006A0D84">
      <w:pPr>
        <w:pStyle w:val="T2"/>
        <w:numPr>
          <w:ilvl w:val="0"/>
          <w:numId w:val="5"/>
        </w:numPr>
        <w:spacing w:line="276" w:lineRule="auto"/>
        <w:rPr>
          <w:color w:val="auto"/>
        </w:rPr>
      </w:pPr>
      <w:bookmarkStart w:id="63" w:name="_Toc413059136"/>
      <w:r w:rsidRPr="002A0AAC">
        <w:rPr>
          <w:color w:val="auto"/>
          <w:szCs w:val="24"/>
        </w:rPr>
        <w:lastRenderedPageBreak/>
        <w:t>C</w:t>
      </w:r>
      <w:r w:rsidR="00435852" w:rsidRPr="002A0AAC">
        <w:rPr>
          <w:color w:val="auto"/>
        </w:rPr>
        <w:t>olonne litho-stratigraphique</w:t>
      </w:r>
      <w:r w:rsidR="00AD5A78" w:rsidRPr="002A0AAC">
        <w:rPr>
          <w:color w:val="auto"/>
        </w:rPr>
        <w:t xml:space="preserve"> de la Mine E :</w:t>
      </w:r>
      <w:bookmarkEnd w:id="63"/>
    </w:p>
    <w:p w:rsidR="00AD5A78" w:rsidRDefault="00AD5A78" w:rsidP="006A0D84">
      <w:pPr>
        <w:pStyle w:val="TXT"/>
        <w:spacing w:line="276" w:lineRule="auto"/>
        <w:jc w:val="left"/>
      </w:pPr>
    </w:p>
    <w:p w:rsidR="00C45DBD" w:rsidRDefault="00C45DBD" w:rsidP="006A0D84">
      <w:pPr>
        <w:pStyle w:val="TXT"/>
        <w:spacing w:line="276" w:lineRule="auto"/>
        <w:jc w:val="left"/>
      </w:pPr>
      <w:r>
        <w:t>La Mine E</w:t>
      </w:r>
      <w:r w:rsidR="00DD2D0D">
        <w:t xml:space="preserve"> est situe dans la zone Nor</w:t>
      </w:r>
      <w:r w:rsidR="006B140B">
        <w:t xml:space="preserve">d du gisement de </w:t>
      </w:r>
      <w:proofErr w:type="spellStart"/>
      <w:proofErr w:type="gramStart"/>
      <w:r w:rsidR="006B140B">
        <w:t>B</w:t>
      </w:r>
      <w:r w:rsidR="00DD2D0D">
        <w:t>oucraa</w:t>
      </w:r>
      <w:proofErr w:type="spellEnd"/>
      <w:r w:rsidR="00DD2D0D">
        <w:t> ,</w:t>
      </w:r>
      <w:proofErr w:type="gramEnd"/>
      <w:r w:rsidR="00DD2D0D">
        <w:t xml:space="preserve"> la série phosphatée de cette mine est formée par une couche1 phosphatée plus puissante 8,05m.</w:t>
      </w:r>
    </w:p>
    <w:p w:rsidR="007E21CE" w:rsidRDefault="00DD2D0D" w:rsidP="006A0D84">
      <w:pPr>
        <w:pStyle w:val="TXT"/>
        <w:spacing w:line="276" w:lineRule="auto"/>
        <w:jc w:val="left"/>
      </w:pPr>
      <w:r>
        <w:t xml:space="preserve">Elle est formée d’un phosphate moyen à fin </w:t>
      </w:r>
      <w:proofErr w:type="spellStart"/>
      <w:r>
        <w:t>coprolitique</w:t>
      </w:r>
      <w:proofErr w:type="spellEnd"/>
      <w:r>
        <w:t xml:space="preserve"> gris </w:t>
      </w:r>
      <w:proofErr w:type="gramStart"/>
      <w:r>
        <w:t>beige ,barrée</w:t>
      </w:r>
      <w:proofErr w:type="gramEnd"/>
      <w:r>
        <w:t xml:space="preserve"> par deux passée</w:t>
      </w:r>
      <w:r w:rsidR="007E21CE">
        <w:t>s</w:t>
      </w:r>
      <w:r>
        <w:t xml:space="preserve"> d’argile phosphatée qui se subdivise la </w:t>
      </w:r>
      <w:r w:rsidR="007E21CE">
        <w:t xml:space="preserve">couche1 en trois sous couches </w:t>
      </w:r>
      <w:r>
        <w:t> : couche1</w:t>
      </w:r>
      <w:r w:rsidR="007E21CE">
        <w:t xml:space="preserve"> supérieure, couche1 inférieure A et B ; on note aussi  la présence d’une passée continue de silex phosphaté vers le toit.</w:t>
      </w:r>
    </w:p>
    <w:p w:rsidR="00DD2D0D" w:rsidRDefault="007E21CE" w:rsidP="006A0D84">
      <w:pPr>
        <w:pStyle w:val="TXT"/>
        <w:spacing w:line="276" w:lineRule="auto"/>
        <w:jc w:val="left"/>
      </w:pPr>
      <w:r>
        <w:t xml:space="preserve">Son </w:t>
      </w:r>
      <w:r w:rsidR="00BC4628">
        <w:t>recouvrement est presque de 20m</w:t>
      </w:r>
      <w:r>
        <w:t xml:space="preserve">, formée par une succession de </w:t>
      </w:r>
      <w:proofErr w:type="spellStart"/>
      <w:proofErr w:type="gramStart"/>
      <w:r>
        <w:t>silexite</w:t>
      </w:r>
      <w:proofErr w:type="spellEnd"/>
      <w:r>
        <w:t xml:space="preserve"> ,</w:t>
      </w:r>
      <w:proofErr w:type="gramEnd"/>
      <w:r>
        <w:t xml:space="preserve"> d’argile </w:t>
      </w:r>
      <w:proofErr w:type="spellStart"/>
      <w:r>
        <w:t>silicifie</w:t>
      </w:r>
      <w:proofErr w:type="spellEnd"/>
      <w:r>
        <w:t xml:space="preserve"> ,de marne compacte et de silex.</w:t>
      </w:r>
    </w:p>
    <w:p w:rsidR="007E21CE" w:rsidRDefault="007E21CE" w:rsidP="006A0D84">
      <w:pPr>
        <w:pStyle w:val="TXT"/>
        <w:spacing w:line="276" w:lineRule="auto"/>
        <w:jc w:val="left"/>
      </w:pPr>
      <w:r>
        <w:t xml:space="preserve">Dans cette mine on trouve aussi de fine passées de phosphate </w:t>
      </w:r>
      <w:proofErr w:type="spellStart"/>
      <w:r>
        <w:t>coprolithique</w:t>
      </w:r>
      <w:proofErr w:type="spellEnd"/>
      <w:r>
        <w:t xml:space="preserve"> d’âge</w:t>
      </w:r>
      <w:r w:rsidR="00A96FED">
        <w:t xml:space="preserve"> </w:t>
      </w:r>
      <w:proofErr w:type="spellStart"/>
      <w:r w:rsidR="00A96FED">
        <w:t>Ypresien</w:t>
      </w:r>
      <w:proofErr w:type="spellEnd"/>
      <w:r>
        <w:t>.</w:t>
      </w:r>
    </w:p>
    <w:p w:rsidR="00053CBA" w:rsidRDefault="00053CBA" w:rsidP="006A0D84">
      <w:pPr>
        <w:pStyle w:val="TXT"/>
        <w:spacing w:line="276" w:lineRule="auto"/>
        <w:jc w:val="left"/>
      </w:pPr>
    </w:p>
    <w:p w:rsidR="00053CBA" w:rsidRDefault="00053CBA" w:rsidP="006A0D84">
      <w:pPr>
        <w:pStyle w:val="TXT"/>
        <w:spacing w:line="276" w:lineRule="auto"/>
        <w:jc w:val="left"/>
      </w:pPr>
    </w:p>
    <w:p w:rsidR="007E21CE" w:rsidRDefault="00A06D77" w:rsidP="006A0D84">
      <w:pPr>
        <w:pStyle w:val="TXT"/>
        <w:spacing w:line="276" w:lineRule="auto"/>
        <w:jc w:val="center"/>
      </w:pPr>
      <w:r>
        <w:rPr>
          <w:noProof/>
        </w:rPr>
        <w:drawing>
          <wp:inline distT="0" distB="0" distL="0" distR="0">
            <wp:extent cx="5760720" cy="4396983"/>
            <wp:effectExtent l="19050" t="0" r="0" b="0"/>
            <wp:docPr id="25" name="Image 2" descr="F:\ayoub\mine 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oub\mine E 33.jpg"/>
                    <pic:cNvPicPr>
                      <a:picLocks noChangeAspect="1" noChangeArrowheads="1"/>
                    </pic:cNvPicPr>
                  </pic:nvPicPr>
                  <pic:blipFill>
                    <a:blip r:embed="rId29" cstate="print"/>
                    <a:srcRect/>
                    <a:stretch>
                      <a:fillRect/>
                    </a:stretch>
                  </pic:blipFill>
                  <pic:spPr bwMode="auto">
                    <a:xfrm>
                      <a:off x="0" y="0"/>
                      <a:ext cx="5760720" cy="4396983"/>
                    </a:xfrm>
                    <a:prstGeom prst="rect">
                      <a:avLst/>
                    </a:prstGeom>
                    <a:noFill/>
                    <a:ln w="9525">
                      <a:noFill/>
                      <a:miter lim="800000"/>
                      <a:headEnd/>
                      <a:tailEnd/>
                    </a:ln>
                  </pic:spPr>
                </pic:pic>
              </a:graphicData>
            </a:graphic>
          </wp:inline>
        </w:drawing>
      </w:r>
    </w:p>
    <w:p w:rsidR="00A50E4C" w:rsidRDefault="00A50E4C" w:rsidP="006A0D84">
      <w:pPr>
        <w:pStyle w:val="fig"/>
      </w:pPr>
      <w:bookmarkStart w:id="64" w:name="_Toc397063897"/>
      <w:r>
        <w:t>Fig</w:t>
      </w:r>
      <w:r w:rsidR="002D1200">
        <w:t>ure</w:t>
      </w:r>
      <w:r>
        <w:t xml:space="preserve"> 16 : Coupe lithologique</w:t>
      </w:r>
      <w:r w:rsidR="00435852">
        <w:t xml:space="preserve"> représentative </w:t>
      </w:r>
      <w:r>
        <w:t xml:space="preserve"> de la mine E</w:t>
      </w:r>
      <w:bookmarkEnd w:id="64"/>
    </w:p>
    <w:p w:rsidR="0014700B" w:rsidRPr="0014700B" w:rsidRDefault="0014700B" w:rsidP="0014700B"/>
    <w:p w:rsidR="0014425C" w:rsidRPr="00205C1C" w:rsidRDefault="00001B1A" w:rsidP="006A0D84">
      <w:pPr>
        <w:pStyle w:val="T2"/>
        <w:numPr>
          <w:ilvl w:val="0"/>
          <w:numId w:val="5"/>
        </w:numPr>
        <w:spacing w:line="276" w:lineRule="auto"/>
        <w:rPr>
          <w:color w:val="auto"/>
        </w:rPr>
      </w:pPr>
      <w:bookmarkStart w:id="65" w:name="_Toc413059137"/>
      <w:r w:rsidRPr="00205C1C">
        <w:rPr>
          <w:color w:val="auto"/>
        </w:rPr>
        <w:lastRenderedPageBreak/>
        <w:t>Profil en long passant par les levé</w:t>
      </w:r>
      <w:r w:rsidR="00386528" w:rsidRPr="00205C1C">
        <w:rPr>
          <w:color w:val="auto"/>
        </w:rPr>
        <w:t>s géologiques des</w:t>
      </w:r>
      <w:r w:rsidRPr="00205C1C">
        <w:rPr>
          <w:color w:val="auto"/>
        </w:rPr>
        <w:t xml:space="preserve"> mines (</w:t>
      </w:r>
      <w:r w:rsidR="0014425C" w:rsidRPr="00205C1C">
        <w:rPr>
          <w:color w:val="auto"/>
        </w:rPr>
        <w:t>G</w:t>
      </w:r>
      <w:proofErr w:type="gramStart"/>
      <w:r w:rsidR="0014425C" w:rsidRPr="00205C1C">
        <w:rPr>
          <w:color w:val="auto"/>
        </w:rPr>
        <w:t>,A</w:t>
      </w:r>
      <w:proofErr w:type="gramEnd"/>
      <w:r w:rsidR="0014425C" w:rsidRPr="00205C1C">
        <w:rPr>
          <w:color w:val="auto"/>
        </w:rPr>
        <w:t xml:space="preserve"> et E) :</w:t>
      </w:r>
      <w:bookmarkEnd w:id="65"/>
    </w:p>
    <w:p w:rsidR="0014425C" w:rsidRPr="0014425C" w:rsidRDefault="0014425C" w:rsidP="006A0D84">
      <w:pPr>
        <w:pStyle w:val="TXT"/>
        <w:spacing w:line="276" w:lineRule="auto"/>
      </w:pPr>
    </w:p>
    <w:p w:rsidR="00053CBA" w:rsidRDefault="0014700B" w:rsidP="00BC4628">
      <w:pPr>
        <w:pStyle w:val="T3"/>
        <w:numPr>
          <w:ilvl w:val="0"/>
          <w:numId w:val="0"/>
        </w:numPr>
        <w:ind w:left="-851"/>
        <w:jc w:val="center"/>
      </w:pPr>
      <w:r>
        <w:rPr>
          <w:noProof/>
        </w:rPr>
        <w:drawing>
          <wp:inline distT="0" distB="0" distL="0" distR="0">
            <wp:extent cx="6515974" cy="4763386"/>
            <wp:effectExtent l="19050" t="0" r="0" b="0"/>
            <wp:docPr id="36" name="Image 7" descr="C:\Users\MES DOCUMENTS\Desktop\prof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S DOCUMENTS\Desktop\profil2.jpg"/>
                    <pic:cNvPicPr>
                      <a:picLocks noChangeAspect="1" noChangeArrowheads="1"/>
                    </pic:cNvPicPr>
                  </pic:nvPicPr>
                  <pic:blipFill>
                    <a:blip r:embed="rId30" cstate="print"/>
                    <a:srcRect/>
                    <a:stretch>
                      <a:fillRect/>
                    </a:stretch>
                  </pic:blipFill>
                  <pic:spPr bwMode="auto">
                    <a:xfrm>
                      <a:off x="0" y="0"/>
                      <a:ext cx="6517178" cy="4764266"/>
                    </a:xfrm>
                    <a:prstGeom prst="rect">
                      <a:avLst/>
                    </a:prstGeom>
                    <a:noFill/>
                    <a:ln w="9525">
                      <a:noFill/>
                      <a:miter lim="800000"/>
                      <a:headEnd/>
                      <a:tailEnd/>
                    </a:ln>
                  </pic:spPr>
                </pic:pic>
              </a:graphicData>
            </a:graphic>
          </wp:inline>
        </w:drawing>
      </w:r>
    </w:p>
    <w:p w:rsidR="0014425C" w:rsidRDefault="00965DF8" w:rsidP="006A0D84">
      <w:pPr>
        <w:pStyle w:val="fig"/>
      </w:pPr>
      <w:bookmarkStart w:id="66" w:name="_Toc397063898"/>
      <w:r>
        <w:t>Fig</w:t>
      </w:r>
      <w:r w:rsidR="00205C1C">
        <w:t>ure</w:t>
      </w:r>
      <w:r>
        <w:t xml:space="preserve"> 16</w:t>
      </w:r>
      <w:r w:rsidR="0014425C">
        <w:t>:</w:t>
      </w:r>
      <w:r>
        <w:t xml:space="preserve"> </w:t>
      </w:r>
      <w:r w:rsidR="0014425C">
        <w:t>profil de corrélation</w:t>
      </w:r>
      <w:bookmarkEnd w:id="66"/>
      <w:r w:rsidR="00435852">
        <w:t xml:space="preserve"> SW-NE</w:t>
      </w:r>
    </w:p>
    <w:p w:rsidR="002A0AAC" w:rsidRDefault="002A0AAC" w:rsidP="006A0D84"/>
    <w:p w:rsidR="002A0AAC" w:rsidRPr="002A0AAC" w:rsidRDefault="002A0AAC" w:rsidP="006A0D84"/>
    <w:p w:rsidR="00A61CAF" w:rsidRDefault="00BC4628" w:rsidP="00BC4628">
      <w:pPr>
        <w:pStyle w:val="TXT"/>
        <w:spacing w:line="276" w:lineRule="auto"/>
      </w:pPr>
      <w:r>
        <w:t>Le p</w:t>
      </w:r>
      <w:r w:rsidR="0014425C">
        <w:t>rofil de corrélation litholo</w:t>
      </w:r>
      <w:r w:rsidR="007172BC">
        <w:t xml:space="preserve">gique </w:t>
      </w:r>
      <w:r>
        <w:t xml:space="preserve">élaboré </w:t>
      </w:r>
      <w:r w:rsidR="007172BC">
        <w:t>traverse les mines (</w:t>
      </w:r>
      <w:proofErr w:type="gramStart"/>
      <w:r w:rsidR="007172BC">
        <w:t>G</w:t>
      </w:r>
      <w:r>
        <w:t> ,C,A</w:t>
      </w:r>
      <w:proofErr w:type="gramEnd"/>
      <w:r>
        <w:t xml:space="preserve"> ,B,D et E) du </w:t>
      </w:r>
      <w:proofErr w:type="spellStart"/>
      <w:r>
        <w:t>gisment</w:t>
      </w:r>
      <w:proofErr w:type="spellEnd"/>
      <w:r>
        <w:t xml:space="preserve"> de </w:t>
      </w:r>
      <w:proofErr w:type="spellStart"/>
      <w:r>
        <w:t>B</w:t>
      </w:r>
      <w:r w:rsidR="007172BC">
        <w:t>oucrâa</w:t>
      </w:r>
      <w:proofErr w:type="spellEnd"/>
      <w:r>
        <w:t xml:space="preserve"> (Figure 16).</w:t>
      </w:r>
    </w:p>
    <w:p w:rsidR="00A61CAF" w:rsidRDefault="00BC4628" w:rsidP="00BC4628">
      <w:pPr>
        <w:pStyle w:val="TXT"/>
        <w:spacing w:line="276" w:lineRule="auto"/>
      </w:pPr>
      <w:r>
        <w:t>Nous nous somme principalement basés sur les</w:t>
      </w:r>
      <w:r w:rsidR="00A61CAF">
        <w:t xml:space="preserve"> trois mines (G, A, et </w:t>
      </w:r>
      <w:r w:rsidR="007172BC">
        <w:t xml:space="preserve">E), </w:t>
      </w:r>
      <w:r>
        <w:t>s’inscrivant sur un</w:t>
      </w:r>
      <w:r w:rsidR="006B140B">
        <w:t xml:space="preserve"> axe SW-NE. S</w:t>
      </w:r>
      <w:r>
        <w:t>e profil montre</w:t>
      </w:r>
      <w:r w:rsidR="007172BC">
        <w:t xml:space="preserve"> l’é</w:t>
      </w:r>
      <w:r w:rsidR="00A61CAF">
        <w:t xml:space="preserve">volution </w:t>
      </w:r>
      <w:r>
        <w:t>de la puissance de la couche 1 e</w:t>
      </w:r>
      <w:r w:rsidR="00A61CAF">
        <w:t>n allant de la mine G vers la mine E, car la puissance totale de la couche 1 dans la mine G est de 4,05m,</w:t>
      </w:r>
      <w:r>
        <w:t xml:space="preserve"> </w:t>
      </w:r>
      <w:r w:rsidR="00A61CAF">
        <w:t>par</w:t>
      </w:r>
      <w:r w:rsidR="007172BC">
        <w:t xml:space="preserve"> contre dans la mine A est de 5,7m, </w:t>
      </w:r>
      <w:r w:rsidR="00A61CAF">
        <w:t>et dans la mine E est de 8,05</w:t>
      </w:r>
      <w:r w:rsidR="007172BC">
        <w:t>m</w:t>
      </w:r>
      <w:r w:rsidR="00A61CAF">
        <w:t>.</w:t>
      </w:r>
    </w:p>
    <w:p w:rsidR="00A61CAF" w:rsidRDefault="007172BC" w:rsidP="006A0D84">
      <w:pPr>
        <w:pStyle w:val="TXT"/>
        <w:spacing w:line="276" w:lineRule="auto"/>
      </w:pPr>
      <w:r>
        <w:t xml:space="preserve">De point de vue faciès la couche 1 est formée dans la mine G par un </w:t>
      </w:r>
      <w:r w:rsidR="00A61CAF">
        <w:t>phosphate gris beige sans niveau d’argile et de silex.</w:t>
      </w:r>
    </w:p>
    <w:p w:rsidR="00A61CAF" w:rsidRDefault="00A61CAF" w:rsidP="006A0D84">
      <w:pPr>
        <w:pStyle w:val="TXT"/>
        <w:spacing w:line="276" w:lineRule="auto"/>
      </w:pPr>
      <w:r>
        <w:lastRenderedPageBreak/>
        <w:t>Tandis que dans la mine A il apparait dans la partie supérieure un</w:t>
      </w:r>
      <w:r w:rsidR="007172BC">
        <w:t>e</w:t>
      </w:r>
      <w:r>
        <w:t xml:space="preserve"> passée </w:t>
      </w:r>
      <w:r w:rsidR="007172BC">
        <w:t>de silex phosphatée qui nous permet de</w:t>
      </w:r>
      <w:r>
        <w:t xml:space="preserve"> subdiviser la couche phosphatée 1 en deux partie : une supérieure et une inférieure.</w:t>
      </w:r>
    </w:p>
    <w:p w:rsidR="004F4BF3" w:rsidRDefault="00A61CAF" w:rsidP="006A0D84">
      <w:pPr>
        <w:pStyle w:val="TXT"/>
        <w:spacing w:line="276" w:lineRule="auto"/>
      </w:pPr>
      <w:r>
        <w:t xml:space="preserve">Dans la </w:t>
      </w:r>
      <w:r w:rsidR="00DD2D0D">
        <w:t>mine E on voit l’apparition de deux</w:t>
      </w:r>
      <w:r>
        <w:t xml:space="preserve"> niveau</w:t>
      </w:r>
      <w:r w:rsidR="00DD2D0D">
        <w:t>x</w:t>
      </w:r>
      <w:r>
        <w:t xml:space="preserve"> d’argile</w:t>
      </w:r>
      <w:r w:rsidR="007172BC">
        <w:t>s</w:t>
      </w:r>
      <w:r>
        <w:t xml:space="preserve"> dans la partie inférieure qui nous per</w:t>
      </w:r>
      <w:r w:rsidR="00DD2D0D">
        <w:t>met de subdiviser la couche 1 en</w:t>
      </w:r>
      <w:r>
        <w:t xml:space="preserve"> trois sous couche</w:t>
      </w:r>
      <w:r w:rsidR="00BB14DE">
        <w:t>s</w:t>
      </w:r>
      <w:r>
        <w:t xml:space="preserve"> , couche 1 supérieure</w:t>
      </w:r>
      <w:r w:rsidR="004F4BF3">
        <w:t xml:space="preserve"> et couche 1 inférieure B, et A.</w:t>
      </w:r>
    </w:p>
    <w:p w:rsidR="004F4BF3" w:rsidRPr="00BC4628" w:rsidRDefault="004F4BF3" w:rsidP="00BC4628">
      <w:pPr>
        <w:pStyle w:val="TXT"/>
        <w:spacing w:line="276" w:lineRule="auto"/>
        <w:rPr>
          <w:color w:val="auto"/>
        </w:rPr>
      </w:pPr>
      <w:r>
        <w:t>La couche 1 est surmon</w:t>
      </w:r>
      <w:r w:rsidR="00DD2D0D">
        <w:t>tée par un niveau repère d’argile</w:t>
      </w:r>
      <w:r>
        <w:t xml:space="preserve"> plus au moins </w:t>
      </w:r>
      <w:r w:rsidR="00BC4628">
        <w:t>solidifié</w:t>
      </w:r>
      <w:r>
        <w:t xml:space="preserve"> à rognons de silex </w:t>
      </w:r>
      <w:r w:rsidR="002A0AAC">
        <w:t>noirs</w:t>
      </w:r>
      <w:r w:rsidR="00BC4628">
        <w:t>.</w:t>
      </w:r>
    </w:p>
    <w:p w:rsidR="0044283D" w:rsidRDefault="004F4BF3" w:rsidP="006A0D84">
      <w:pPr>
        <w:pStyle w:val="TXT"/>
        <w:spacing w:line="276" w:lineRule="auto"/>
      </w:pPr>
      <w:r>
        <w:t xml:space="preserve">La couche 2 est exploitée seulement dans la mine A, elle est formée d’un phosphate </w:t>
      </w:r>
      <w:r w:rsidR="00435852">
        <w:t>friable</w:t>
      </w:r>
      <w:r>
        <w:t xml:space="preserve"> généralement moins riche en </w:t>
      </w:r>
      <w:proofErr w:type="spellStart"/>
      <w:r>
        <w:t>BPL</w:t>
      </w:r>
      <w:proofErr w:type="gramStart"/>
      <w:r>
        <w:t>,et</w:t>
      </w:r>
      <w:proofErr w:type="spellEnd"/>
      <w:proofErr w:type="gramEnd"/>
      <w:r>
        <w:t xml:space="preserve"> moins puissante en phosphate que la couche 1, dans sa partie inférieure on trouve une fine passée discontinue de silex noir , sa puissance est de 2,45m, elle est surmontée par un complexe de silex noir et de </w:t>
      </w:r>
      <w:proofErr w:type="spellStart"/>
      <w:r>
        <w:t>silexite</w:t>
      </w:r>
      <w:proofErr w:type="spellEnd"/>
      <w:r>
        <w:t xml:space="preserve"> barré par un niveau de phosphate dans la partie inférieure.  </w:t>
      </w:r>
      <w:r w:rsidR="00A61CAF">
        <w:t xml:space="preserve"> </w:t>
      </w: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6A0D84">
      <w:pPr>
        <w:pStyle w:val="TXT"/>
        <w:spacing w:line="276" w:lineRule="auto"/>
      </w:pPr>
    </w:p>
    <w:p w:rsidR="002A0AAC" w:rsidRDefault="002A0AAC" w:rsidP="00A61CAF">
      <w:pPr>
        <w:pStyle w:val="TXT"/>
      </w:pPr>
    </w:p>
    <w:p w:rsidR="002A0AAC" w:rsidRDefault="002A0AAC" w:rsidP="00A61CAF">
      <w:pPr>
        <w:pStyle w:val="TXT"/>
      </w:pPr>
    </w:p>
    <w:p w:rsidR="002A0AAC" w:rsidRDefault="002A0AAC" w:rsidP="00A61CAF">
      <w:pPr>
        <w:pStyle w:val="TXT"/>
      </w:pPr>
    </w:p>
    <w:p w:rsidR="00901EE1" w:rsidRDefault="00901EE1" w:rsidP="00A61CAF">
      <w:pPr>
        <w:pStyle w:val="TXT"/>
      </w:pPr>
    </w:p>
    <w:p w:rsidR="00901EE1" w:rsidRDefault="00901EE1" w:rsidP="00A61CAF">
      <w:pPr>
        <w:pStyle w:val="TXT"/>
      </w:pPr>
    </w:p>
    <w:p w:rsidR="00901EE1" w:rsidRDefault="00901EE1" w:rsidP="00A61CAF">
      <w:pPr>
        <w:pStyle w:val="TXT"/>
      </w:pPr>
    </w:p>
    <w:p w:rsidR="002A0AAC" w:rsidRDefault="002A0AAC" w:rsidP="00BC4628">
      <w:pPr>
        <w:pStyle w:val="TXT"/>
        <w:ind w:left="0"/>
      </w:pPr>
    </w:p>
    <w:p w:rsidR="00BC4628" w:rsidRDefault="00BC4628" w:rsidP="0044283D">
      <w:pPr>
        <w:pStyle w:val="TCH"/>
        <w:rPr>
          <w:color w:val="auto"/>
        </w:rPr>
      </w:pPr>
    </w:p>
    <w:p w:rsidR="00BC4628" w:rsidRDefault="00BC4628" w:rsidP="0044283D">
      <w:pPr>
        <w:pStyle w:val="TCH"/>
        <w:rPr>
          <w:color w:val="auto"/>
        </w:rPr>
      </w:pPr>
    </w:p>
    <w:p w:rsidR="00BC4628" w:rsidRDefault="00BC4628" w:rsidP="0044283D">
      <w:pPr>
        <w:pStyle w:val="TCH"/>
        <w:rPr>
          <w:color w:val="auto"/>
        </w:rPr>
      </w:pPr>
    </w:p>
    <w:p w:rsidR="00BC4628" w:rsidRDefault="00BC4628" w:rsidP="0044283D">
      <w:pPr>
        <w:pStyle w:val="TCH"/>
        <w:rPr>
          <w:color w:val="auto"/>
        </w:rPr>
      </w:pPr>
    </w:p>
    <w:p w:rsidR="00BC4628" w:rsidRDefault="00BC4628" w:rsidP="0044283D">
      <w:pPr>
        <w:pStyle w:val="TCH"/>
        <w:rPr>
          <w:color w:val="auto"/>
        </w:rPr>
      </w:pPr>
    </w:p>
    <w:p w:rsidR="0044283D" w:rsidRPr="00BC4628" w:rsidRDefault="0044283D" w:rsidP="0044283D">
      <w:pPr>
        <w:pStyle w:val="TCH"/>
        <w:rPr>
          <w:color w:val="auto"/>
          <w:sz w:val="72"/>
          <w:szCs w:val="72"/>
        </w:rPr>
      </w:pPr>
      <w:bookmarkStart w:id="67" w:name="_Toc413059138"/>
      <w:r w:rsidRPr="00BC4628">
        <w:rPr>
          <w:color w:val="auto"/>
          <w:sz w:val="72"/>
          <w:szCs w:val="72"/>
        </w:rPr>
        <w:t>Chapitre IV</w:t>
      </w:r>
      <w:bookmarkEnd w:id="67"/>
    </w:p>
    <w:p w:rsidR="00901EE1" w:rsidRPr="00BC4628" w:rsidRDefault="006B140B" w:rsidP="0044283D">
      <w:pPr>
        <w:pStyle w:val="TSou"/>
        <w:rPr>
          <w:sz w:val="72"/>
          <w:szCs w:val="72"/>
          <w:u w:val="none"/>
        </w:rPr>
      </w:pPr>
      <w:bookmarkStart w:id="68" w:name="_Toc413059139"/>
      <w:r>
        <w:rPr>
          <w:sz w:val="72"/>
          <w:szCs w:val="72"/>
          <w:u w:val="none"/>
        </w:rPr>
        <w:t>Calcul</w:t>
      </w:r>
      <w:r w:rsidR="0050323E">
        <w:rPr>
          <w:sz w:val="72"/>
          <w:szCs w:val="72"/>
          <w:u w:val="none"/>
        </w:rPr>
        <w:t xml:space="preserve"> de pondérations et </w:t>
      </w:r>
      <w:r w:rsidR="0044283D" w:rsidRPr="00BC4628">
        <w:rPr>
          <w:sz w:val="72"/>
          <w:szCs w:val="72"/>
          <w:u w:val="none"/>
        </w:rPr>
        <w:t>établissement des cartes</w:t>
      </w:r>
      <w:bookmarkEnd w:id="68"/>
      <w:r w:rsidR="00A61CAF" w:rsidRPr="00BC4628">
        <w:rPr>
          <w:sz w:val="72"/>
          <w:szCs w:val="72"/>
          <w:u w:val="none"/>
        </w:rPr>
        <w:t xml:space="preserve"> </w:t>
      </w:r>
    </w:p>
    <w:p w:rsidR="00901EE1" w:rsidRDefault="00901EE1" w:rsidP="0044283D">
      <w:pPr>
        <w:pStyle w:val="TSou"/>
      </w:pPr>
    </w:p>
    <w:p w:rsidR="00901EE1" w:rsidRDefault="00901EE1" w:rsidP="0044283D">
      <w:pPr>
        <w:pStyle w:val="TSou"/>
      </w:pPr>
    </w:p>
    <w:p w:rsidR="00901EE1" w:rsidRDefault="00901EE1" w:rsidP="0044283D">
      <w:pPr>
        <w:pStyle w:val="TSou"/>
      </w:pPr>
    </w:p>
    <w:p w:rsidR="00901EE1" w:rsidRDefault="00901EE1" w:rsidP="0044283D">
      <w:pPr>
        <w:pStyle w:val="TSou"/>
      </w:pPr>
    </w:p>
    <w:p w:rsidR="00901EE1" w:rsidRDefault="00901EE1" w:rsidP="0044283D">
      <w:pPr>
        <w:pStyle w:val="TSou"/>
      </w:pPr>
    </w:p>
    <w:p w:rsidR="00901EE1" w:rsidRDefault="00901EE1" w:rsidP="0044283D">
      <w:pPr>
        <w:pStyle w:val="TSou"/>
      </w:pPr>
    </w:p>
    <w:p w:rsidR="0014425C" w:rsidRDefault="0014425C" w:rsidP="00BC4628">
      <w:pPr>
        <w:pStyle w:val="TSou"/>
        <w:jc w:val="left"/>
      </w:pPr>
    </w:p>
    <w:p w:rsidR="006B140B" w:rsidRDefault="006B140B" w:rsidP="00BC4628">
      <w:pPr>
        <w:pStyle w:val="TSou"/>
        <w:jc w:val="left"/>
      </w:pPr>
    </w:p>
    <w:p w:rsidR="006B140B" w:rsidRDefault="006B140B" w:rsidP="00BC4628">
      <w:pPr>
        <w:pStyle w:val="TSou"/>
        <w:jc w:val="left"/>
      </w:pPr>
    </w:p>
    <w:p w:rsidR="00636CF0" w:rsidRDefault="00636CF0" w:rsidP="00BC446B">
      <w:pPr>
        <w:pStyle w:val="TCH"/>
        <w:jc w:val="left"/>
        <w:rPr>
          <w:color w:val="auto"/>
          <w:sz w:val="48"/>
          <w:szCs w:val="48"/>
        </w:rPr>
      </w:pPr>
    </w:p>
    <w:p w:rsidR="00636CF0" w:rsidRDefault="00636CF0" w:rsidP="00636CF0">
      <w:pPr>
        <w:pStyle w:val="TCH"/>
        <w:ind w:left="1080"/>
        <w:jc w:val="left"/>
        <w:rPr>
          <w:color w:val="auto"/>
          <w:sz w:val="48"/>
          <w:szCs w:val="48"/>
        </w:rPr>
      </w:pPr>
    </w:p>
    <w:p w:rsidR="00BC4628" w:rsidRPr="00BC4628" w:rsidRDefault="00BC4628" w:rsidP="00636CF0">
      <w:pPr>
        <w:pStyle w:val="TCH"/>
        <w:ind w:left="1080"/>
        <w:rPr>
          <w:color w:val="auto"/>
          <w:sz w:val="48"/>
          <w:szCs w:val="48"/>
        </w:rPr>
      </w:pPr>
      <w:bookmarkStart w:id="69" w:name="_Toc413059141"/>
      <w:r w:rsidRPr="00BC4628">
        <w:rPr>
          <w:color w:val="auto"/>
          <w:sz w:val="48"/>
          <w:szCs w:val="48"/>
        </w:rPr>
        <w:t>Chapitre IV</w:t>
      </w:r>
      <w:bookmarkEnd w:id="69"/>
    </w:p>
    <w:p w:rsidR="0050323E" w:rsidRDefault="006B140B" w:rsidP="0050323E">
      <w:pPr>
        <w:pStyle w:val="TSou"/>
        <w:spacing w:after="0" w:line="240" w:lineRule="auto"/>
        <w:ind w:left="1080"/>
        <w:rPr>
          <w:sz w:val="40"/>
          <w:szCs w:val="40"/>
          <w:u w:val="none"/>
        </w:rPr>
      </w:pPr>
      <w:bookmarkStart w:id="70" w:name="_Toc413059142"/>
      <w:r>
        <w:rPr>
          <w:sz w:val="40"/>
          <w:szCs w:val="40"/>
          <w:u w:val="none"/>
        </w:rPr>
        <w:t>Calcul</w:t>
      </w:r>
      <w:r w:rsidR="0050323E">
        <w:rPr>
          <w:sz w:val="40"/>
          <w:szCs w:val="40"/>
          <w:u w:val="none"/>
        </w:rPr>
        <w:t xml:space="preserve"> de pondérations et </w:t>
      </w:r>
      <w:r w:rsidR="00BC4628" w:rsidRPr="00BC4628">
        <w:rPr>
          <w:sz w:val="40"/>
          <w:szCs w:val="40"/>
          <w:u w:val="none"/>
        </w:rPr>
        <w:t>établissement</w:t>
      </w:r>
      <w:bookmarkEnd w:id="70"/>
      <w:r w:rsidR="00BC4628" w:rsidRPr="00BC4628">
        <w:rPr>
          <w:sz w:val="40"/>
          <w:szCs w:val="40"/>
          <w:u w:val="none"/>
        </w:rPr>
        <w:t xml:space="preserve"> </w:t>
      </w:r>
    </w:p>
    <w:p w:rsidR="00BC4628" w:rsidRPr="00BC4628" w:rsidRDefault="00BC4628" w:rsidP="0050323E">
      <w:pPr>
        <w:pStyle w:val="TSou"/>
        <w:spacing w:after="0" w:line="240" w:lineRule="auto"/>
        <w:ind w:left="1080"/>
        <w:rPr>
          <w:sz w:val="40"/>
          <w:szCs w:val="40"/>
          <w:u w:val="none"/>
        </w:rPr>
      </w:pPr>
      <w:bookmarkStart w:id="71" w:name="_Toc413059143"/>
      <w:proofErr w:type="gramStart"/>
      <w:r w:rsidRPr="00BC4628">
        <w:rPr>
          <w:sz w:val="40"/>
          <w:szCs w:val="40"/>
          <w:u w:val="none"/>
        </w:rPr>
        <w:t>des</w:t>
      </w:r>
      <w:proofErr w:type="gramEnd"/>
      <w:r w:rsidRPr="00BC4628">
        <w:rPr>
          <w:sz w:val="40"/>
          <w:szCs w:val="40"/>
          <w:u w:val="none"/>
        </w:rPr>
        <w:t xml:space="preserve"> cartes</w:t>
      </w:r>
      <w:bookmarkEnd w:id="71"/>
    </w:p>
    <w:p w:rsidR="00BC4628" w:rsidRDefault="00BC4628" w:rsidP="0050323E">
      <w:pPr>
        <w:pStyle w:val="TXT"/>
        <w:spacing w:after="0" w:line="276" w:lineRule="auto"/>
        <w:ind w:left="0"/>
      </w:pPr>
    </w:p>
    <w:p w:rsidR="00636CF0" w:rsidRDefault="00636CF0" w:rsidP="0050323E">
      <w:pPr>
        <w:pStyle w:val="TXT"/>
        <w:spacing w:after="0" w:line="276" w:lineRule="auto"/>
        <w:ind w:left="0"/>
      </w:pPr>
    </w:p>
    <w:p w:rsidR="006F0462" w:rsidRDefault="002D1200" w:rsidP="0050323E">
      <w:pPr>
        <w:pStyle w:val="TXT"/>
        <w:spacing w:line="276" w:lineRule="auto"/>
        <w:ind w:left="0" w:firstLine="708"/>
      </w:pPr>
      <w:r>
        <w:t>Le</w:t>
      </w:r>
      <w:r w:rsidR="0007217F">
        <w:t xml:space="preserve"> projet de</w:t>
      </w:r>
      <w:r>
        <w:t xml:space="preserve"> reconnaissance du gisement de </w:t>
      </w:r>
      <w:proofErr w:type="spellStart"/>
      <w:r>
        <w:t>B</w:t>
      </w:r>
      <w:r w:rsidR="0007217F">
        <w:t>oucraa</w:t>
      </w:r>
      <w:proofErr w:type="spellEnd"/>
      <w:r w:rsidR="0007217F">
        <w:t xml:space="preserve"> nord compagne 176 pui</w:t>
      </w:r>
      <w:r>
        <w:t xml:space="preserve">ts a fournit des échantillons qui ont font </w:t>
      </w:r>
      <w:r w:rsidR="0007217F">
        <w:t xml:space="preserve"> analyses </w:t>
      </w:r>
      <w:r w:rsidR="00F773E5">
        <w:t>physique et chimique</w:t>
      </w:r>
      <w:r>
        <w:t xml:space="preserve">. L’objectif est </w:t>
      </w:r>
      <w:r w:rsidR="00F773E5">
        <w:t>de déterminer l</w:t>
      </w:r>
      <w:r>
        <w:t>a qualité des phosphates dans cette</w:t>
      </w:r>
      <w:r w:rsidR="00F773E5">
        <w:t xml:space="preserve"> zone d’étude.</w:t>
      </w:r>
    </w:p>
    <w:p w:rsidR="00F773E5" w:rsidRPr="0050323E" w:rsidRDefault="00F773E5" w:rsidP="00BC4628">
      <w:pPr>
        <w:pStyle w:val="T3"/>
        <w:numPr>
          <w:ilvl w:val="1"/>
          <w:numId w:val="13"/>
        </w:numPr>
        <w:rPr>
          <w:b/>
          <w:bCs/>
          <w:color w:val="auto"/>
        </w:rPr>
      </w:pPr>
      <w:bookmarkStart w:id="72" w:name="_Toc413059144"/>
      <w:r w:rsidRPr="0050323E">
        <w:rPr>
          <w:b/>
          <w:bCs/>
          <w:color w:val="auto"/>
        </w:rPr>
        <w:t>Méthodes d’analyse et nombre de détermination</w:t>
      </w:r>
      <w:bookmarkEnd w:id="72"/>
    </w:p>
    <w:p w:rsidR="00F773E5" w:rsidRDefault="002D1200" w:rsidP="00BC4628">
      <w:pPr>
        <w:pStyle w:val="TXT"/>
        <w:spacing w:line="276" w:lineRule="auto"/>
        <w:ind w:left="0"/>
      </w:pPr>
      <w:r>
        <w:t>Les</w:t>
      </w:r>
      <w:r w:rsidR="00F773E5">
        <w:t xml:space="preserve"> échant</w:t>
      </w:r>
      <w:r>
        <w:t xml:space="preserve">illons envoyés au laboratoire sont </w:t>
      </w:r>
      <w:r w:rsidR="00F773E5">
        <w:t>analyse et analysés par la méthode d’absorption atomique</w:t>
      </w:r>
      <w:r>
        <w:t xml:space="preserve"> classique</w:t>
      </w:r>
      <w:r w:rsidR="00F773E5">
        <w:t xml:space="preserve">. </w:t>
      </w:r>
      <w:r>
        <w:t xml:space="preserve"> </w:t>
      </w:r>
      <w:r w:rsidR="00F773E5">
        <w:t xml:space="preserve"> </w:t>
      </w:r>
    </w:p>
    <w:p w:rsidR="00F773E5" w:rsidRDefault="00F773E5" w:rsidP="00BC4628">
      <w:pPr>
        <w:pStyle w:val="TXT"/>
        <w:spacing w:line="276" w:lineRule="auto"/>
      </w:pPr>
      <w:r>
        <w:t xml:space="preserve">-Paramètres physiques : </w:t>
      </w:r>
    </w:p>
    <w:p w:rsidR="00F773E5" w:rsidRDefault="00F773E5" w:rsidP="00BC4628">
      <w:pPr>
        <w:pStyle w:val="TXT"/>
        <w:spacing w:line="276" w:lineRule="auto"/>
      </w:pPr>
      <w:r>
        <w:t>* humidité (H</w:t>
      </w:r>
      <w:r>
        <w:rPr>
          <w:rFonts w:ascii="Calibri" w:hAnsi="Calibri" w:cs="Calibri"/>
        </w:rPr>
        <w:t>₂</w:t>
      </w:r>
      <w:r>
        <w:t xml:space="preserve">O%). </w:t>
      </w:r>
    </w:p>
    <w:p w:rsidR="00F773E5" w:rsidRDefault="00F773E5" w:rsidP="00BC4628">
      <w:pPr>
        <w:pStyle w:val="TXT"/>
        <w:spacing w:line="276" w:lineRule="auto"/>
      </w:pPr>
      <w:r>
        <w:t xml:space="preserve">* % des fractions inférieures ou égales à 2,5 mm. </w:t>
      </w:r>
    </w:p>
    <w:p w:rsidR="00F773E5" w:rsidRDefault="00F773E5" w:rsidP="00BC4628">
      <w:pPr>
        <w:pStyle w:val="TXT"/>
        <w:spacing w:line="276" w:lineRule="auto"/>
      </w:pPr>
      <w:r>
        <w:t xml:space="preserve">* % des fractions supérieures ou égales à 20 mm. </w:t>
      </w:r>
    </w:p>
    <w:p w:rsidR="00F773E5" w:rsidRDefault="00F773E5" w:rsidP="00BC4628">
      <w:pPr>
        <w:pStyle w:val="TXT"/>
        <w:spacing w:line="276" w:lineRule="auto"/>
      </w:pPr>
      <w:r>
        <w:t xml:space="preserve">* rendement en poids. </w:t>
      </w:r>
    </w:p>
    <w:p w:rsidR="00F773E5" w:rsidRDefault="00F773E5" w:rsidP="00BC4628">
      <w:pPr>
        <w:pStyle w:val="TXT"/>
        <w:spacing w:line="276" w:lineRule="auto"/>
      </w:pPr>
      <w:r>
        <w:t>-Paramètres chimiques</w:t>
      </w:r>
      <w:r w:rsidR="00C461D5">
        <w:t xml:space="preserve"> sont</w:t>
      </w:r>
      <w:r>
        <w:t xml:space="preserve"> : </w:t>
      </w:r>
    </w:p>
    <w:p w:rsidR="00F773E5" w:rsidRDefault="00F773E5" w:rsidP="00BC4628">
      <w:pPr>
        <w:pStyle w:val="TXT"/>
        <w:spacing w:line="276" w:lineRule="auto"/>
      </w:pPr>
      <w:r>
        <w:t xml:space="preserve">* % BPL sur brut. </w:t>
      </w:r>
    </w:p>
    <w:p w:rsidR="00F773E5" w:rsidRDefault="00F773E5" w:rsidP="00BC4628">
      <w:pPr>
        <w:pStyle w:val="TXT"/>
        <w:spacing w:line="276" w:lineRule="auto"/>
      </w:pPr>
      <w:r>
        <w:t xml:space="preserve">* % BPL sur lavé. </w:t>
      </w:r>
    </w:p>
    <w:p w:rsidR="00F773E5" w:rsidRDefault="00F773E5" w:rsidP="00BC4628">
      <w:pPr>
        <w:pStyle w:val="TXT"/>
        <w:spacing w:line="276" w:lineRule="auto"/>
      </w:pPr>
      <w:r>
        <w:t xml:space="preserve">* % SiO2 sur lavé. </w:t>
      </w:r>
    </w:p>
    <w:p w:rsidR="00F773E5" w:rsidRDefault="00F773E5" w:rsidP="00BC4628">
      <w:pPr>
        <w:pStyle w:val="TXT"/>
        <w:spacing w:line="276" w:lineRule="auto"/>
      </w:pPr>
      <w:r>
        <w:t xml:space="preserve">* % Cd sur lavé. </w:t>
      </w:r>
    </w:p>
    <w:p w:rsidR="00F773E5" w:rsidRDefault="00F773E5" w:rsidP="00BC4628">
      <w:pPr>
        <w:pStyle w:val="TXT"/>
        <w:spacing w:line="276" w:lineRule="auto"/>
      </w:pPr>
      <w:r>
        <w:t>* % Al2O3 sur lavé et % Fe2O3 sur lavé.</w:t>
      </w:r>
    </w:p>
    <w:p w:rsidR="00A04072" w:rsidRDefault="00C461D5" w:rsidP="00BC4628">
      <w:pPr>
        <w:pStyle w:val="TXT"/>
        <w:spacing w:line="276" w:lineRule="auto"/>
      </w:pPr>
      <w:r>
        <w:t>A partir d</w:t>
      </w:r>
      <w:r w:rsidR="00A04072">
        <w:t xml:space="preserve">es analyses récupérées sur ces échantillons on a pu </w:t>
      </w:r>
      <w:proofErr w:type="gramStart"/>
      <w:r w:rsidR="00A04072">
        <w:t>calculé</w:t>
      </w:r>
      <w:proofErr w:type="gramEnd"/>
      <w:r w:rsidR="00A04072">
        <w:t xml:space="preserve"> la pondération pour prendre une idée générale sur la série phosphatée.</w:t>
      </w:r>
    </w:p>
    <w:p w:rsidR="00A04072" w:rsidRDefault="00A04072" w:rsidP="00BC4628">
      <w:pPr>
        <w:pStyle w:val="TXT"/>
        <w:spacing w:line="276" w:lineRule="auto"/>
        <w:rPr>
          <w:color w:val="auto"/>
        </w:rPr>
      </w:pPr>
    </w:p>
    <w:p w:rsidR="006B140B" w:rsidRPr="002D1200" w:rsidRDefault="006B140B" w:rsidP="00BC4628">
      <w:pPr>
        <w:pStyle w:val="TXT"/>
        <w:spacing w:line="276" w:lineRule="auto"/>
        <w:rPr>
          <w:color w:val="auto"/>
        </w:rPr>
      </w:pPr>
    </w:p>
    <w:p w:rsidR="0050323E" w:rsidRPr="003347C1" w:rsidRDefault="00A04072" w:rsidP="003347C1">
      <w:pPr>
        <w:pStyle w:val="T3"/>
        <w:numPr>
          <w:ilvl w:val="1"/>
          <w:numId w:val="3"/>
        </w:numPr>
        <w:rPr>
          <w:b/>
          <w:bCs/>
          <w:noProof/>
          <w:color w:val="auto"/>
          <w:u w:val="single"/>
        </w:rPr>
      </w:pPr>
      <w:bookmarkStart w:id="73" w:name="_Toc413059145"/>
      <w:r w:rsidRPr="0050323E">
        <w:rPr>
          <w:b/>
          <w:bCs/>
          <w:noProof/>
          <w:color w:val="auto"/>
          <w:u w:val="single"/>
        </w:rPr>
        <w:lastRenderedPageBreak/>
        <w:t>Les formules de calcules de pondération :</w:t>
      </w:r>
      <w:bookmarkEnd w:id="73"/>
    </w:p>
    <w:p w:rsidR="003347C1" w:rsidRDefault="003347C1" w:rsidP="00BC4628">
      <w:pPr>
        <w:pStyle w:val="TXT"/>
        <w:spacing w:line="276" w:lineRule="auto"/>
        <w:rPr>
          <w:b/>
          <w:bCs/>
          <w:noProof/>
        </w:rPr>
      </w:pPr>
    </w:p>
    <w:p w:rsidR="003347C1" w:rsidRDefault="003347C1" w:rsidP="003347C1">
      <w:pPr>
        <w:rPr>
          <w:noProof/>
        </w:rPr>
      </w:pPr>
      <w:r>
        <w:rPr>
          <w:b/>
          <w:bCs/>
          <w:noProof/>
        </w:rPr>
        <w:t xml:space="preserve">      </w:t>
      </w:r>
      <w:r w:rsidR="00A04072">
        <w:rPr>
          <w:b/>
          <w:bCs/>
          <w:noProof/>
        </w:rPr>
        <w:t>Puissance totale</w:t>
      </w:r>
      <w:r w:rsidR="00531A77">
        <w:rPr>
          <w:b/>
          <w:bCs/>
          <w:noProof/>
        </w:rPr>
        <w:t xml:space="preserve">            </w:t>
      </w:r>
      <w:r w:rsidR="00A04072">
        <w:rPr>
          <w:b/>
          <w:bCs/>
          <w:noProof/>
        </w:rPr>
        <w:t xml:space="preserve"> =</w:t>
      </w:r>
      <w:r w:rsidRPr="003347C1">
        <w:rPr>
          <w:rFonts w:cstheme="minorHAnsi"/>
          <w:noProof/>
        </w:rPr>
        <w:t xml:space="preserve"> </w:t>
      </w:r>
      <w:r w:rsidRPr="003347C1">
        <w:rPr>
          <w:rFonts w:cstheme="minorHAnsi"/>
          <w:color w:val="252525"/>
          <w:sz w:val="24"/>
          <w:szCs w:val="24"/>
          <w:shd w:val="clear" w:color="auto" w:fill="FFFFFF"/>
        </w:rPr>
        <w:t>côte</w:t>
      </w:r>
      <w:r>
        <w:rPr>
          <w:noProof/>
        </w:rPr>
        <w:t xml:space="preserve"> du mur – </w:t>
      </w:r>
      <w:r w:rsidRPr="003347C1">
        <w:rPr>
          <w:rFonts w:cstheme="minorHAnsi"/>
          <w:color w:val="252525"/>
          <w:sz w:val="24"/>
          <w:szCs w:val="24"/>
          <w:shd w:val="clear" w:color="auto" w:fill="FFFFFF"/>
        </w:rPr>
        <w:t>côte</w:t>
      </w:r>
      <w:r>
        <w:rPr>
          <w:noProof/>
        </w:rPr>
        <w:t xml:space="preserve"> du toit</w:t>
      </w:r>
    </w:p>
    <w:p w:rsidR="00B83637" w:rsidRPr="003347C1" w:rsidRDefault="003347C1" w:rsidP="003347C1">
      <w:pPr>
        <w:rPr>
          <w:noProof/>
        </w:rPr>
      </w:pPr>
      <w:r>
        <w:rPr>
          <w:noProof/>
        </w:rPr>
        <w:t xml:space="preserve">      </w:t>
      </w:r>
      <w:r w:rsidR="006B140B">
        <w:rPr>
          <w:b/>
          <w:bCs/>
          <w:noProof/>
        </w:rPr>
        <w:t>% de passant sur brut</w:t>
      </w:r>
      <w:r w:rsidR="00B83637">
        <w:rPr>
          <w:b/>
          <w:bCs/>
          <w:noProof/>
        </w:rPr>
        <w:t xml:space="preserve"> </w:t>
      </w:r>
      <w:r>
        <w:rPr>
          <w:b/>
          <w:bCs/>
          <w:noProof/>
        </w:rPr>
        <w:t xml:space="preserve"> </w:t>
      </w:r>
      <w:r w:rsidR="00531A77">
        <w:rPr>
          <w:b/>
          <w:bCs/>
          <w:noProof/>
        </w:rPr>
        <w:t xml:space="preserve"> </w:t>
      </w:r>
      <w:r>
        <w:rPr>
          <w:b/>
          <w:bCs/>
          <w:noProof/>
        </w:rPr>
        <w:t xml:space="preserve"> =</w:t>
      </w:r>
      <w:r w:rsidR="00B83637">
        <w:rPr>
          <w:b/>
          <w:bCs/>
          <w:noProof/>
        </w:rPr>
        <w:t xml:space="preserve"> ∑(</w:t>
      </w:r>
      <w:r w:rsidR="00B83637">
        <w:rPr>
          <w:noProof/>
        </w:rPr>
        <w:t>Pi*%Passant)/</w:t>
      </w:r>
      <w:r w:rsidR="00473AD2">
        <w:rPr>
          <w:noProof/>
        </w:rPr>
        <w:t>∑Pi</w:t>
      </w:r>
    </w:p>
    <w:p w:rsidR="00B83637" w:rsidRDefault="00B83637" w:rsidP="00BC4628">
      <w:pPr>
        <w:pStyle w:val="TXT"/>
        <w:spacing w:line="276" w:lineRule="auto"/>
        <w:rPr>
          <w:noProof/>
        </w:rPr>
      </w:pPr>
      <w:r>
        <w:rPr>
          <w:b/>
          <w:bCs/>
          <w:noProof/>
        </w:rPr>
        <w:t>% BPL sur brute</w:t>
      </w:r>
      <w:r w:rsidR="003347C1">
        <w:rPr>
          <w:b/>
          <w:bCs/>
          <w:noProof/>
        </w:rPr>
        <w:t xml:space="preserve">     </w:t>
      </w:r>
      <w:r>
        <w:rPr>
          <w:b/>
          <w:bCs/>
          <w:noProof/>
        </w:rPr>
        <w:t xml:space="preserve"> </w:t>
      </w:r>
      <w:r w:rsidR="003347C1">
        <w:rPr>
          <w:b/>
          <w:bCs/>
          <w:noProof/>
        </w:rPr>
        <w:t xml:space="preserve"> </w:t>
      </w:r>
      <w:r>
        <w:rPr>
          <w:b/>
          <w:bCs/>
          <w:noProof/>
        </w:rPr>
        <w:t xml:space="preserve">= </w:t>
      </w:r>
      <w:r>
        <w:rPr>
          <w:noProof/>
        </w:rPr>
        <w:t>∑(Pi*Tbi)/</w:t>
      </w:r>
      <w:r w:rsidR="00473AD2">
        <w:rPr>
          <w:noProof/>
        </w:rPr>
        <w:t>∑</w:t>
      </w:r>
      <w:r>
        <w:rPr>
          <w:noProof/>
        </w:rPr>
        <w:t xml:space="preserve"> </w:t>
      </w:r>
      <w:r w:rsidR="00473AD2">
        <w:rPr>
          <w:noProof/>
        </w:rPr>
        <w:t>Pi</w:t>
      </w:r>
    </w:p>
    <w:p w:rsidR="00B83637" w:rsidRDefault="003347C1" w:rsidP="00BC4628">
      <w:pPr>
        <w:pStyle w:val="TXT"/>
        <w:spacing w:line="276" w:lineRule="auto"/>
        <w:rPr>
          <w:noProof/>
        </w:rPr>
      </w:pPr>
      <w:r>
        <w:rPr>
          <w:b/>
          <w:bCs/>
          <w:noProof/>
        </w:rPr>
        <w:t xml:space="preserve">% RP                         </w:t>
      </w:r>
      <w:r w:rsidR="00531A77">
        <w:rPr>
          <w:b/>
          <w:bCs/>
          <w:noProof/>
        </w:rPr>
        <w:t xml:space="preserve"> </w:t>
      </w:r>
      <w:r>
        <w:rPr>
          <w:b/>
          <w:bCs/>
          <w:noProof/>
        </w:rPr>
        <w:t xml:space="preserve"> </w:t>
      </w:r>
      <w:r w:rsidR="00531A77">
        <w:rPr>
          <w:b/>
          <w:bCs/>
          <w:noProof/>
        </w:rPr>
        <w:t>= ∑(</w:t>
      </w:r>
      <w:r w:rsidR="00531A77">
        <w:rPr>
          <w:noProof/>
        </w:rPr>
        <w:t>Pi*RPi)/</w:t>
      </w:r>
      <w:r w:rsidR="00473AD2">
        <w:rPr>
          <w:noProof/>
        </w:rPr>
        <w:t>∑</w:t>
      </w:r>
      <w:r w:rsidR="00531A77">
        <w:rPr>
          <w:noProof/>
        </w:rPr>
        <w:t>P</w:t>
      </w:r>
      <w:r w:rsidR="00473AD2">
        <w:rPr>
          <w:noProof/>
        </w:rPr>
        <w:t>i</w:t>
      </w:r>
    </w:p>
    <w:p w:rsidR="00473AD2" w:rsidRDefault="003347C1" w:rsidP="00BC4628">
      <w:pPr>
        <w:pStyle w:val="TXT"/>
        <w:spacing w:line="276" w:lineRule="auto"/>
        <w:rPr>
          <w:noProof/>
        </w:rPr>
      </w:pPr>
      <w:r>
        <w:rPr>
          <w:b/>
          <w:bCs/>
          <w:noProof/>
        </w:rPr>
        <w:t xml:space="preserve">% BPL sur lavé          </w:t>
      </w:r>
      <w:r w:rsidR="00473AD2">
        <w:rPr>
          <w:b/>
          <w:bCs/>
          <w:noProof/>
        </w:rPr>
        <w:t xml:space="preserve"> =∑(</w:t>
      </w:r>
      <w:r w:rsidR="00473AD2">
        <w:rPr>
          <w:noProof/>
        </w:rPr>
        <w:t>Pi*RPi*Tli)/∑(Pi*RPi)</w:t>
      </w:r>
    </w:p>
    <w:p w:rsidR="00473AD2" w:rsidRDefault="003347C1" w:rsidP="00BC4628">
      <w:pPr>
        <w:pStyle w:val="TXT"/>
        <w:spacing w:line="276" w:lineRule="auto"/>
        <w:rPr>
          <w:noProof/>
        </w:rPr>
      </w:pPr>
      <w:r>
        <w:rPr>
          <w:b/>
          <w:bCs/>
          <w:noProof/>
        </w:rPr>
        <w:t xml:space="preserve">% Sio2  sur lavé         </w:t>
      </w:r>
      <w:r w:rsidR="00473AD2">
        <w:rPr>
          <w:b/>
          <w:bCs/>
          <w:noProof/>
        </w:rPr>
        <w:t xml:space="preserve"> = ∑(</w:t>
      </w:r>
      <w:r w:rsidR="00473AD2">
        <w:rPr>
          <w:noProof/>
        </w:rPr>
        <w:t>Pi*RPi*SiO2)/∑(Pi*RPi)</w:t>
      </w:r>
    </w:p>
    <w:p w:rsidR="00473AD2" w:rsidRPr="002E1A25" w:rsidRDefault="003347C1" w:rsidP="00BC4628">
      <w:pPr>
        <w:pStyle w:val="TXT"/>
        <w:spacing w:line="276" w:lineRule="auto"/>
        <w:rPr>
          <w:noProof/>
          <w:lang w:val="en-US"/>
        </w:rPr>
      </w:pPr>
      <w:r>
        <w:rPr>
          <w:b/>
          <w:bCs/>
          <w:noProof/>
          <w:lang w:val="en-US"/>
        </w:rPr>
        <w:t xml:space="preserve">Cd (ppm)                    </w:t>
      </w:r>
      <w:r w:rsidR="00473AD2" w:rsidRPr="002E1A25">
        <w:rPr>
          <w:b/>
          <w:bCs/>
          <w:noProof/>
          <w:lang w:val="en-US"/>
        </w:rPr>
        <w:t xml:space="preserve"> =∑(</w:t>
      </w:r>
      <w:r w:rsidR="00B929E4" w:rsidRPr="002E1A25">
        <w:rPr>
          <w:noProof/>
          <w:lang w:val="en-US"/>
        </w:rPr>
        <w:t xml:space="preserve"> Pi*RPi*Cd)/∑(Pi*RPi)</w:t>
      </w:r>
    </w:p>
    <w:p w:rsidR="00473AD2" w:rsidRPr="002E1A25" w:rsidRDefault="00473AD2" w:rsidP="00BC4628">
      <w:pPr>
        <w:pStyle w:val="TXT"/>
        <w:spacing w:line="276" w:lineRule="auto"/>
        <w:rPr>
          <w:b/>
          <w:bCs/>
          <w:noProof/>
          <w:lang w:val="en-US"/>
        </w:rPr>
      </w:pPr>
    </w:p>
    <w:p w:rsidR="00B929E4" w:rsidRDefault="00B929E4" w:rsidP="00BC4628">
      <w:pPr>
        <w:pStyle w:val="TXT"/>
        <w:spacing w:line="276" w:lineRule="auto"/>
        <w:rPr>
          <w:noProof/>
        </w:rPr>
      </w:pPr>
      <w:r>
        <w:rPr>
          <w:noProof/>
        </w:rPr>
        <w:t>Pi :puissance de la couche.</w:t>
      </w:r>
    </w:p>
    <w:p w:rsidR="00B929E4" w:rsidRDefault="00B929E4" w:rsidP="00BC4628">
      <w:pPr>
        <w:pStyle w:val="TXT"/>
        <w:spacing w:line="276" w:lineRule="auto"/>
        <w:rPr>
          <w:noProof/>
        </w:rPr>
      </w:pPr>
      <w:r>
        <w:rPr>
          <w:noProof/>
        </w:rPr>
        <w:t>Tbi :teneur BPL sur brute.</w:t>
      </w:r>
    </w:p>
    <w:p w:rsidR="00B929E4" w:rsidRDefault="00B929E4" w:rsidP="00BC4628">
      <w:pPr>
        <w:pStyle w:val="TXT"/>
        <w:spacing w:line="276" w:lineRule="auto"/>
        <w:rPr>
          <w:noProof/>
        </w:rPr>
      </w:pPr>
      <w:r>
        <w:rPr>
          <w:noProof/>
        </w:rPr>
        <w:t>Tli :teneur BPL sur lavé.</w:t>
      </w:r>
    </w:p>
    <w:p w:rsidR="00B929E4" w:rsidRDefault="00B929E4" w:rsidP="00BC4628">
      <w:pPr>
        <w:pStyle w:val="TXT"/>
        <w:spacing w:line="276" w:lineRule="auto"/>
        <w:rPr>
          <w:noProof/>
        </w:rPr>
      </w:pPr>
      <w:r>
        <w:rPr>
          <w:noProof/>
        </w:rPr>
        <w:t>Rp :rendement poids.</w:t>
      </w:r>
    </w:p>
    <w:p w:rsidR="00B929E4" w:rsidRDefault="00B929E4" w:rsidP="00BC4628">
      <w:pPr>
        <w:pStyle w:val="TXT"/>
        <w:spacing w:line="276" w:lineRule="auto"/>
        <w:rPr>
          <w:noProof/>
        </w:rPr>
      </w:pPr>
      <w:r>
        <w:rPr>
          <w:noProof/>
        </w:rPr>
        <w:t>Cd : Teneur en Cadmuim .</w:t>
      </w:r>
    </w:p>
    <w:p w:rsidR="00B929E4" w:rsidRDefault="00B929E4" w:rsidP="00665665">
      <w:pPr>
        <w:pStyle w:val="TXT"/>
        <w:spacing w:line="276" w:lineRule="auto"/>
        <w:rPr>
          <w:noProof/>
        </w:rPr>
      </w:pPr>
    </w:p>
    <w:p w:rsidR="00C461D5" w:rsidRPr="00B929E4" w:rsidRDefault="001B0DE9" w:rsidP="005A285C">
      <w:pPr>
        <w:pStyle w:val="TXT"/>
        <w:spacing w:line="276" w:lineRule="auto"/>
        <w:jc w:val="center"/>
        <w:rPr>
          <w:noProof/>
        </w:rPr>
      </w:pPr>
      <w:r w:rsidRPr="001B0DE9">
        <w:rPr>
          <w:noProof/>
        </w:rPr>
        <w:lastRenderedPageBreak/>
        <w:drawing>
          <wp:inline distT="0" distB="0" distL="0" distR="0">
            <wp:extent cx="4114800" cy="8782050"/>
            <wp:effectExtent l="19050" t="0" r="0" b="0"/>
            <wp:docPr id="16"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9462" cy="8166100"/>
                      <a:chOff x="1676400" y="-381000"/>
                      <a:chExt cx="3319462" cy="8166100"/>
                    </a:xfrm>
                  </a:grpSpPr>
                  <a:grpSp>
                    <a:nvGrpSpPr>
                      <a:cNvPr id="1026" name="Groupe 5"/>
                      <a:cNvGrpSpPr>
                        <a:grpSpLocks/>
                      </a:cNvGrpSpPr>
                    </a:nvGrpSpPr>
                    <a:grpSpPr bwMode="auto">
                      <a:xfrm>
                        <a:off x="1676400" y="-381000"/>
                        <a:ext cx="3319462" cy="8166100"/>
                        <a:chOff x="29616" y="88"/>
                        <a:chExt cx="33205" cy="81673"/>
                      </a:xfrm>
                    </a:grpSpPr>
                    <a:pic>
                      <a:nvPicPr>
                        <a:cNvPr id="36" name="Image 36" descr="pond.png"/>
                        <a:cNvPicPr>
                          <a:picLocks noChangeAspect="1" noChangeArrowheads="1"/>
                        </a:cNvPicPr>
                      </a:nvPicPr>
                      <a:blipFill>
                        <a:blip r:embed="rId31"/>
                        <a:srcRect r="-203" b="7513"/>
                        <a:stretch>
                          <a:fillRect/>
                        </a:stretch>
                      </a:blipFill>
                      <a:spPr bwMode="auto">
                        <a:xfrm rot="-5400000">
                          <a:off x="5334" y="24370"/>
                          <a:ext cx="76772" cy="28207"/>
                        </a:xfrm>
                        <a:prstGeom prst="rect">
                          <a:avLst/>
                        </a:prstGeom>
                        <a:noFill/>
                      </a:spPr>
                    </a:pic>
                    <a:sp>
                      <a:nvSpPr>
                        <a:cNvPr id="37" name="Rectangle 37"/>
                        <a:cNvSpPr>
                          <a:spLocks noChangeArrowheads="1"/>
                        </a:cNvSpPr>
                      </a:nvSpPr>
                      <a:spPr bwMode="auto">
                        <a:xfrm rot="-5400000">
                          <a:off x="21772" y="40712"/>
                          <a:ext cx="78720" cy="337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ts val="500"/>
                              </a:spcBef>
                              <a:spcAft>
                                <a:spcPts val="500"/>
                              </a:spcAft>
                              <a:buClrTx/>
                              <a:buSzTx/>
                              <a:buFontTx/>
                              <a:buNone/>
                              <a:tabLst/>
                            </a:pPr>
                            <a:r>
                              <a:rPr kumimoji="0" lang="fr-FR" sz="1600" b="1" i="1" u="sng" strike="noStrike" cap="none" normalizeH="0" baseline="0" smtClean="0">
                                <a:ln>
                                  <a:noFill/>
                                </a:ln>
                                <a:solidFill>
                                  <a:srgbClr val="000000"/>
                                </a:solidFill>
                                <a:effectLst/>
                                <a:latin typeface="Calibri" pitchFamily="34" charset="0"/>
                                <a:ea typeface="Arial" pitchFamily="34" charset="0"/>
                                <a:cs typeface="Arial" pitchFamily="34" charset="0"/>
                              </a:rPr>
                              <a:t>Figure 17 : fiche des analyses des échantillons avec calcules de pondération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1436EF" w:rsidRPr="00C461D5" w:rsidRDefault="00C461D5" w:rsidP="005A285C">
      <w:pPr>
        <w:jc w:val="both"/>
        <w:rPr>
          <w:sz w:val="24"/>
          <w:szCs w:val="24"/>
        </w:rPr>
      </w:pPr>
      <w:r w:rsidRPr="00C461D5">
        <w:rPr>
          <w:sz w:val="24"/>
          <w:szCs w:val="24"/>
        </w:rPr>
        <w:lastRenderedPageBreak/>
        <w:t>L’exemple ci-</w:t>
      </w:r>
      <w:r w:rsidR="006F790E" w:rsidRPr="00C461D5">
        <w:rPr>
          <w:sz w:val="24"/>
          <w:szCs w:val="24"/>
        </w:rPr>
        <w:t>dessus</w:t>
      </w:r>
      <w:r>
        <w:rPr>
          <w:sz w:val="24"/>
          <w:szCs w:val="24"/>
        </w:rPr>
        <w:t xml:space="preserve"> (Figure 17)</w:t>
      </w:r>
      <w:r w:rsidR="006F790E" w:rsidRPr="00C461D5">
        <w:rPr>
          <w:sz w:val="24"/>
          <w:szCs w:val="24"/>
        </w:rPr>
        <w:t xml:space="preserve"> montre des calcules de pondération effectuer sur les analyses des échantillons  </w:t>
      </w:r>
      <w:r>
        <w:rPr>
          <w:sz w:val="24"/>
          <w:szCs w:val="24"/>
        </w:rPr>
        <w:t>dans le puits 17, D</w:t>
      </w:r>
      <w:r w:rsidR="000451A4" w:rsidRPr="00C461D5">
        <w:rPr>
          <w:sz w:val="24"/>
          <w:szCs w:val="24"/>
        </w:rPr>
        <w:t>’après les calcules réalisés sur les échantillons de 4 à 10</w:t>
      </w:r>
      <w:r>
        <w:rPr>
          <w:sz w:val="24"/>
          <w:szCs w:val="24"/>
        </w:rPr>
        <w:t xml:space="preserve"> </w:t>
      </w:r>
      <w:r w:rsidRPr="006B458B">
        <w:rPr>
          <w:sz w:val="24"/>
          <w:szCs w:val="24"/>
        </w:rPr>
        <w:t>prélevés</w:t>
      </w:r>
      <w:r w:rsidR="000451A4" w:rsidRPr="00C461D5">
        <w:rPr>
          <w:sz w:val="24"/>
          <w:szCs w:val="24"/>
        </w:rPr>
        <w:t xml:space="preserve"> </w:t>
      </w:r>
      <w:r w:rsidR="001436EF" w:rsidRPr="00C461D5">
        <w:rPr>
          <w:sz w:val="24"/>
          <w:szCs w:val="24"/>
        </w:rPr>
        <w:t xml:space="preserve">qui représentent une couche phosphatée de faible teneur en </w:t>
      </w:r>
      <w:proofErr w:type="gramStart"/>
      <w:r w:rsidR="001436EF" w:rsidRPr="00C461D5">
        <w:rPr>
          <w:sz w:val="24"/>
          <w:szCs w:val="24"/>
        </w:rPr>
        <w:t>BPL(</w:t>
      </w:r>
      <w:proofErr w:type="gramEnd"/>
      <w:r w:rsidR="001436EF" w:rsidRPr="00C461D5">
        <w:rPr>
          <w:sz w:val="24"/>
          <w:szCs w:val="24"/>
        </w:rPr>
        <w:t>71,44%) et forte teneur en cadmium (60,91ppm)</w:t>
      </w:r>
      <w:r w:rsidR="006B458B">
        <w:rPr>
          <w:sz w:val="24"/>
          <w:szCs w:val="24"/>
        </w:rPr>
        <w:t>,</w:t>
      </w:r>
      <w:r w:rsidR="006B458B" w:rsidRPr="006B458B">
        <w:rPr>
          <w:color w:val="FF0000"/>
        </w:rPr>
        <w:t xml:space="preserve"> </w:t>
      </w:r>
      <w:r w:rsidR="006B458B" w:rsidRPr="006B458B">
        <w:rPr>
          <w:sz w:val="24"/>
          <w:szCs w:val="24"/>
        </w:rPr>
        <w:t>Ceci montre que cette couche</w:t>
      </w:r>
      <w:r w:rsidR="006B458B">
        <w:rPr>
          <w:sz w:val="24"/>
          <w:szCs w:val="24"/>
        </w:rPr>
        <w:t xml:space="preserve"> ce n’</w:t>
      </w:r>
      <w:r w:rsidR="001436EF" w:rsidRPr="00C461D5">
        <w:rPr>
          <w:sz w:val="24"/>
          <w:szCs w:val="24"/>
        </w:rPr>
        <w:t xml:space="preserve">est pas bien pour être exploité. </w:t>
      </w:r>
    </w:p>
    <w:p w:rsidR="008209D7" w:rsidRPr="00C461D5" w:rsidRDefault="006B458B" w:rsidP="005A285C">
      <w:pPr>
        <w:jc w:val="both"/>
        <w:rPr>
          <w:sz w:val="24"/>
          <w:szCs w:val="24"/>
        </w:rPr>
      </w:pPr>
      <w:r w:rsidRPr="00C461D5">
        <w:rPr>
          <w:sz w:val="24"/>
          <w:szCs w:val="24"/>
        </w:rPr>
        <w:t>Les</w:t>
      </w:r>
      <w:r w:rsidR="008209D7" w:rsidRPr="00C461D5">
        <w:rPr>
          <w:sz w:val="24"/>
          <w:szCs w:val="24"/>
        </w:rPr>
        <w:t xml:space="preserve"> différentes Qualités de phosphates extraites</w:t>
      </w:r>
      <w:r w:rsidR="007125CC" w:rsidRPr="00C461D5">
        <w:rPr>
          <w:sz w:val="24"/>
          <w:szCs w:val="24"/>
        </w:rPr>
        <w:t xml:space="preserve"> </w:t>
      </w:r>
      <w:r w:rsidR="008209D7" w:rsidRPr="00C461D5">
        <w:rPr>
          <w:sz w:val="24"/>
          <w:szCs w:val="24"/>
        </w:rPr>
        <w:t xml:space="preserve">à la  mine </w:t>
      </w:r>
      <w:proofErr w:type="spellStart"/>
      <w:r w:rsidR="008209D7" w:rsidRPr="00C461D5">
        <w:rPr>
          <w:sz w:val="24"/>
          <w:szCs w:val="24"/>
        </w:rPr>
        <w:t>Phosboucraâ</w:t>
      </w:r>
      <w:proofErr w:type="spellEnd"/>
      <w:r w:rsidR="008209D7" w:rsidRPr="00C461D5">
        <w:rPr>
          <w:sz w:val="24"/>
          <w:szCs w:val="24"/>
        </w:rPr>
        <w:t xml:space="preserve"> sont</w:t>
      </w:r>
      <w:r>
        <w:rPr>
          <w:sz w:val="24"/>
          <w:szCs w:val="24"/>
        </w:rPr>
        <w:t xml:space="preserve"> au nombre de </w:t>
      </w:r>
      <w:r w:rsidR="008209D7" w:rsidRPr="00C461D5">
        <w:rPr>
          <w:sz w:val="24"/>
          <w:szCs w:val="24"/>
        </w:rPr>
        <w:t xml:space="preserve"> quatre :</w:t>
      </w:r>
    </w:p>
    <w:p w:rsidR="008209D7" w:rsidRPr="00C461D5" w:rsidRDefault="008209D7" w:rsidP="005A285C">
      <w:pPr>
        <w:pStyle w:val="Paragraphedeliste"/>
        <w:numPr>
          <w:ilvl w:val="0"/>
          <w:numId w:val="14"/>
        </w:numPr>
        <w:jc w:val="both"/>
        <w:rPr>
          <w:sz w:val="24"/>
          <w:szCs w:val="24"/>
        </w:rPr>
      </w:pPr>
      <w:r w:rsidRPr="00C461D5">
        <w:rPr>
          <w:sz w:val="24"/>
          <w:szCs w:val="24"/>
        </w:rPr>
        <w:t xml:space="preserve">Produit normal </w:t>
      </w:r>
      <w:proofErr w:type="gramStart"/>
      <w:r w:rsidRPr="00C461D5">
        <w:rPr>
          <w:sz w:val="24"/>
          <w:szCs w:val="24"/>
        </w:rPr>
        <w:t>( Cd</w:t>
      </w:r>
      <w:proofErr w:type="gramEnd"/>
      <w:r w:rsidRPr="00C461D5">
        <w:rPr>
          <w:sz w:val="24"/>
          <w:szCs w:val="24"/>
        </w:rPr>
        <w:t xml:space="preserve"> ≥ 38ppm ) , PBL ≥ 78% </w:t>
      </w:r>
    </w:p>
    <w:p w:rsidR="008209D7" w:rsidRPr="00C461D5" w:rsidRDefault="008209D7" w:rsidP="005A285C">
      <w:pPr>
        <w:pStyle w:val="Paragraphedeliste"/>
        <w:numPr>
          <w:ilvl w:val="0"/>
          <w:numId w:val="14"/>
        </w:numPr>
        <w:jc w:val="both"/>
        <w:rPr>
          <w:sz w:val="24"/>
          <w:szCs w:val="24"/>
        </w:rPr>
      </w:pPr>
      <w:r w:rsidRPr="00C461D5">
        <w:rPr>
          <w:sz w:val="24"/>
          <w:szCs w:val="24"/>
        </w:rPr>
        <w:t xml:space="preserve">Produit faible   </w:t>
      </w:r>
      <w:proofErr w:type="gramStart"/>
      <w:r w:rsidRPr="00C461D5">
        <w:rPr>
          <w:sz w:val="24"/>
          <w:szCs w:val="24"/>
        </w:rPr>
        <w:t>(  Cd</w:t>
      </w:r>
      <w:proofErr w:type="gramEnd"/>
      <w:r w:rsidRPr="00C461D5">
        <w:rPr>
          <w:sz w:val="24"/>
          <w:szCs w:val="24"/>
        </w:rPr>
        <w:t xml:space="preserve"> ≤ 38ppm ) , PBL</w:t>
      </w:r>
      <w:r w:rsidR="006B458B" w:rsidRPr="00C461D5">
        <w:rPr>
          <w:sz w:val="24"/>
          <w:szCs w:val="24"/>
        </w:rPr>
        <w:t>≤</w:t>
      </w:r>
      <w:r w:rsidR="006B458B">
        <w:rPr>
          <w:sz w:val="24"/>
          <w:szCs w:val="24"/>
        </w:rPr>
        <w:t> </w:t>
      </w:r>
      <w:r w:rsidRPr="00C461D5">
        <w:rPr>
          <w:sz w:val="24"/>
          <w:szCs w:val="24"/>
        </w:rPr>
        <w:t>78%</w:t>
      </w:r>
    </w:p>
    <w:p w:rsidR="008209D7" w:rsidRPr="00C461D5" w:rsidRDefault="008209D7" w:rsidP="005A285C">
      <w:pPr>
        <w:pStyle w:val="Paragraphedeliste"/>
        <w:numPr>
          <w:ilvl w:val="0"/>
          <w:numId w:val="14"/>
        </w:numPr>
        <w:jc w:val="both"/>
        <w:rPr>
          <w:sz w:val="24"/>
          <w:szCs w:val="24"/>
        </w:rPr>
      </w:pPr>
      <w:r w:rsidRPr="00C461D5">
        <w:rPr>
          <w:sz w:val="24"/>
          <w:szCs w:val="24"/>
        </w:rPr>
        <w:t xml:space="preserve">Qualité Océanie </w:t>
      </w:r>
      <w:proofErr w:type="gramStart"/>
      <w:r w:rsidRPr="00C461D5">
        <w:rPr>
          <w:sz w:val="24"/>
          <w:szCs w:val="24"/>
        </w:rPr>
        <w:t>( BAN</w:t>
      </w:r>
      <w:proofErr w:type="gramEnd"/>
      <w:r w:rsidRPr="00C461D5">
        <w:rPr>
          <w:sz w:val="24"/>
          <w:szCs w:val="24"/>
        </w:rPr>
        <w:t xml:space="preserve">, INCITEX) : Cd ≤ 37ppm , PBL ≥ 80% , SiO2 ≤ 4% </w:t>
      </w:r>
    </w:p>
    <w:p w:rsidR="008209D7" w:rsidRPr="00C461D5" w:rsidRDefault="008209D7" w:rsidP="005A285C">
      <w:pPr>
        <w:pStyle w:val="Paragraphedeliste"/>
        <w:numPr>
          <w:ilvl w:val="0"/>
          <w:numId w:val="14"/>
        </w:numPr>
        <w:jc w:val="both"/>
        <w:rPr>
          <w:sz w:val="24"/>
          <w:szCs w:val="24"/>
        </w:rPr>
      </w:pPr>
      <w:r w:rsidRPr="00C461D5">
        <w:rPr>
          <w:sz w:val="24"/>
          <w:szCs w:val="24"/>
        </w:rPr>
        <w:t xml:space="preserve">PB3 </w:t>
      </w:r>
      <w:proofErr w:type="gramStart"/>
      <w:r w:rsidRPr="00C461D5">
        <w:rPr>
          <w:sz w:val="24"/>
          <w:szCs w:val="24"/>
        </w:rPr>
        <w:t>( Produit</w:t>
      </w:r>
      <w:proofErr w:type="gramEnd"/>
      <w:r w:rsidR="007125CC" w:rsidRPr="00C461D5">
        <w:rPr>
          <w:sz w:val="24"/>
          <w:szCs w:val="24"/>
        </w:rPr>
        <w:t xml:space="preserve"> </w:t>
      </w:r>
      <w:proofErr w:type="spellStart"/>
      <w:r w:rsidR="00B56B7C">
        <w:rPr>
          <w:sz w:val="24"/>
          <w:szCs w:val="24"/>
        </w:rPr>
        <w:t>B</w:t>
      </w:r>
      <w:r w:rsidRPr="00C461D5">
        <w:rPr>
          <w:sz w:val="24"/>
          <w:szCs w:val="24"/>
        </w:rPr>
        <w:t>oucraa</w:t>
      </w:r>
      <w:proofErr w:type="spellEnd"/>
      <w:r w:rsidRPr="00C461D5">
        <w:rPr>
          <w:sz w:val="24"/>
          <w:szCs w:val="24"/>
        </w:rPr>
        <w:t>) mise en stock sans criblage sur le terrain naturel 74%≤PBL ≤76%</w:t>
      </w:r>
    </w:p>
    <w:p w:rsidR="006F790E" w:rsidRPr="006B458B" w:rsidRDefault="001436EF" w:rsidP="005A285C">
      <w:pPr>
        <w:pStyle w:val="T2"/>
        <w:numPr>
          <w:ilvl w:val="0"/>
          <w:numId w:val="12"/>
        </w:numPr>
        <w:spacing w:line="276" w:lineRule="auto"/>
        <w:jc w:val="both"/>
        <w:rPr>
          <w:color w:val="auto"/>
        </w:rPr>
      </w:pPr>
      <w:bookmarkStart w:id="74" w:name="_Toc413059146"/>
      <w:r w:rsidRPr="006B458B">
        <w:rPr>
          <w:color w:val="auto"/>
        </w:rPr>
        <w:t>Etablissement des cartes d’iso-valeurs</w:t>
      </w:r>
      <w:r w:rsidR="003C5D65" w:rsidRPr="006B458B">
        <w:rPr>
          <w:color w:val="auto"/>
        </w:rPr>
        <w:t xml:space="preserve"> dans la mine G</w:t>
      </w:r>
      <w:r w:rsidR="00B56B7C">
        <w:rPr>
          <w:color w:val="auto"/>
        </w:rPr>
        <w:t xml:space="preserve"> avec logiciel</w:t>
      </w:r>
      <w:r w:rsidRPr="006B458B">
        <w:rPr>
          <w:color w:val="auto"/>
        </w:rPr>
        <w:t xml:space="preserve"> surfer</w:t>
      </w:r>
      <w:r w:rsidR="00B56B7C">
        <w:rPr>
          <w:color w:val="auto"/>
        </w:rPr>
        <w:t xml:space="preserve"> </w:t>
      </w:r>
      <w:r w:rsidRPr="006B458B">
        <w:rPr>
          <w:color w:val="auto"/>
        </w:rPr>
        <w:t>9</w:t>
      </w:r>
      <w:bookmarkEnd w:id="74"/>
      <w:r w:rsidRPr="006B458B">
        <w:rPr>
          <w:color w:val="auto"/>
        </w:rPr>
        <w:t xml:space="preserve"> </w:t>
      </w:r>
    </w:p>
    <w:p w:rsidR="008209D7" w:rsidRPr="008209D7" w:rsidRDefault="008209D7" w:rsidP="005A285C">
      <w:pPr>
        <w:pStyle w:val="TXT"/>
        <w:spacing w:line="276" w:lineRule="auto"/>
      </w:pPr>
    </w:p>
    <w:p w:rsidR="008209D7" w:rsidRPr="008209D7" w:rsidRDefault="008209D7" w:rsidP="005A285C">
      <w:pPr>
        <w:pStyle w:val="TXT"/>
        <w:spacing w:line="276" w:lineRule="auto"/>
        <w:rPr>
          <w:rFonts w:cstheme="minorHAnsi"/>
          <w:szCs w:val="32"/>
        </w:rPr>
      </w:pPr>
      <w:r w:rsidRPr="008209D7">
        <w:rPr>
          <w:rFonts w:cstheme="minorHAnsi"/>
          <w:szCs w:val="32"/>
        </w:rPr>
        <w:t xml:space="preserve">Les données collectées des ouvrages de reconnaissance (puits, sondage) sont représentées sur les cartes d’iso-valeurs, ces cartes permettent de mettre en évidence l’évolution des différents paramètres cartographies à savoir : </w:t>
      </w:r>
    </w:p>
    <w:p w:rsidR="008209D7" w:rsidRPr="008209D7" w:rsidRDefault="008209D7" w:rsidP="005A285C">
      <w:pPr>
        <w:pStyle w:val="TXT"/>
        <w:spacing w:line="276" w:lineRule="auto"/>
        <w:rPr>
          <w:rFonts w:cstheme="minorHAnsi"/>
          <w:szCs w:val="32"/>
        </w:rPr>
      </w:pPr>
      <w:r w:rsidRPr="008209D7">
        <w:rPr>
          <w:rFonts w:cstheme="minorHAnsi"/>
          <w:szCs w:val="32"/>
        </w:rPr>
        <w:t xml:space="preserve"> Carte de recouvrement. </w:t>
      </w:r>
    </w:p>
    <w:p w:rsidR="008209D7" w:rsidRPr="008209D7" w:rsidRDefault="008209D7" w:rsidP="005A285C">
      <w:pPr>
        <w:pStyle w:val="TXT"/>
        <w:spacing w:line="276" w:lineRule="auto"/>
        <w:rPr>
          <w:rFonts w:cstheme="minorHAnsi"/>
          <w:szCs w:val="32"/>
        </w:rPr>
      </w:pPr>
      <w:r w:rsidRPr="008209D7">
        <w:rPr>
          <w:rFonts w:cstheme="minorHAnsi"/>
          <w:szCs w:val="32"/>
        </w:rPr>
        <w:t xml:space="preserve"> Carte de BPL sur lavé. </w:t>
      </w:r>
    </w:p>
    <w:p w:rsidR="00F04BA0" w:rsidRDefault="008209D7" w:rsidP="005A285C">
      <w:pPr>
        <w:pStyle w:val="TXT"/>
        <w:spacing w:line="276" w:lineRule="auto"/>
        <w:rPr>
          <w:rFonts w:cstheme="minorHAnsi"/>
          <w:szCs w:val="32"/>
        </w:rPr>
      </w:pPr>
      <w:r w:rsidRPr="008209D7">
        <w:rPr>
          <w:rFonts w:cstheme="minorHAnsi"/>
          <w:szCs w:val="32"/>
        </w:rPr>
        <w:t xml:space="preserve"> Carte de teneur en cadmium.</w:t>
      </w:r>
    </w:p>
    <w:p w:rsidR="008209D7" w:rsidRDefault="00F04BA0" w:rsidP="005A285C">
      <w:pPr>
        <w:pStyle w:val="TXT"/>
        <w:spacing w:line="276" w:lineRule="auto"/>
        <w:rPr>
          <w:rFonts w:cstheme="minorHAnsi"/>
          <w:szCs w:val="32"/>
        </w:rPr>
      </w:pPr>
      <w:r w:rsidRPr="00F04BA0">
        <w:rPr>
          <w:rFonts w:cstheme="minorHAnsi"/>
          <w:szCs w:val="32"/>
        </w:rPr>
        <w:t>L</w:t>
      </w:r>
      <w:r w:rsidR="006B458B">
        <w:rPr>
          <w:rFonts w:cstheme="minorHAnsi"/>
          <w:szCs w:val="32"/>
        </w:rPr>
        <w:t>’établissement de ces cartes par</w:t>
      </w:r>
      <w:r w:rsidRPr="00F04BA0">
        <w:rPr>
          <w:rFonts w:cstheme="minorHAnsi"/>
          <w:szCs w:val="32"/>
        </w:rPr>
        <w:t xml:space="preserve"> le logiciel</w:t>
      </w:r>
      <w:r w:rsidR="00042039">
        <w:rPr>
          <w:rFonts w:cstheme="minorHAnsi"/>
          <w:szCs w:val="32"/>
        </w:rPr>
        <w:t xml:space="preserve"> surfer</w:t>
      </w:r>
      <w:r w:rsidRPr="00F04BA0">
        <w:rPr>
          <w:rFonts w:cstheme="minorHAnsi"/>
          <w:szCs w:val="32"/>
        </w:rPr>
        <w:t xml:space="preserve"> est basé sur les coordonnées X</w:t>
      </w:r>
      <w:r w:rsidR="00D420CE" w:rsidRPr="00F04BA0">
        <w:rPr>
          <w:rFonts w:cstheme="minorHAnsi"/>
          <w:szCs w:val="32"/>
        </w:rPr>
        <w:t>, Y, Z</w:t>
      </w:r>
      <w:r w:rsidR="00042039">
        <w:rPr>
          <w:rFonts w:cstheme="minorHAnsi"/>
          <w:szCs w:val="32"/>
        </w:rPr>
        <w:t xml:space="preserve"> et </w:t>
      </w:r>
      <w:r w:rsidR="006B458B">
        <w:rPr>
          <w:rFonts w:cstheme="minorHAnsi"/>
          <w:szCs w:val="32"/>
        </w:rPr>
        <w:t xml:space="preserve">sur </w:t>
      </w:r>
      <w:r w:rsidR="00042039">
        <w:rPr>
          <w:rFonts w:cstheme="minorHAnsi"/>
          <w:szCs w:val="32"/>
        </w:rPr>
        <w:t xml:space="preserve">les données </w:t>
      </w:r>
      <w:r w:rsidR="006B458B">
        <w:rPr>
          <w:rFonts w:cstheme="minorHAnsi"/>
          <w:szCs w:val="32"/>
        </w:rPr>
        <w:t>fournis</w:t>
      </w:r>
      <w:r w:rsidR="003C5D65">
        <w:rPr>
          <w:rFonts w:cstheme="minorHAnsi"/>
          <w:szCs w:val="32"/>
        </w:rPr>
        <w:t xml:space="preserve"> (teneur en BPL, Cd…) par les puits et les ouvrages</w:t>
      </w:r>
      <w:r w:rsidR="007125CC">
        <w:rPr>
          <w:rFonts w:cstheme="minorHAnsi"/>
          <w:szCs w:val="32"/>
        </w:rPr>
        <w:t>.</w:t>
      </w:r>
    </w:p>
    <w:p w:rsidR="000C1EF7" w:rsidRDefault="000C1EF7" w:rsidP="00BC4628">
      <w:pPr>
        <w:pStyle w:val="TXT"/>
        <w:spacing w:line="276" w:lineRule="auto"/>
        <w:rPr>
          <w:rFonts w:cstheme="minorHAnsi"/>
          <w:szCs w:val="32"/>
        </w:rPr>
      </w:pPr>
    </w:p>
    <w:p w:rsidR="000C1EF7" w:rsidRDefault="000C1EF7" w:rsidP="00BC4628">
      <w:pPr>
        <w:pStyle w:val="TXT"/>
        <w:spacing w:line="276" w:lineRule="auto"/>
        <w:rPr>
          <w:rFonts w:cstheme="minorHAnsi"/>
          <w:sz w:val="32"/>
          <w:szCs w:val="32"/>
          <w:u w:val="single"/>
        </w:rPr>
      </w:pPr>
      <w:r>
        <w:rPr>
          <w:rFonts w:cstheme="minorHAnsi"/>
          <w:sz w:val="32"/>
          <w:szCs w:val="32"/>
          <w:u w:val="single"/>
        </w:rPr>
        <w:t xml:space="preserve">Préparation de la base des données </w:t>
      </w:r>
    </w:p>
    <w:p w:rsidR="000C1EF7" w:rsidRDefault="000C1EF7" w:rsidP="00BC4628">
      <w:pPr>
        <w:pStyle w:val="TXT"/>
        <w:spacing w:line="276" w:lineRule="auto"/>
        <w:rPr>
          <w:rFonts w:cstheme="minorHAnsi"/>
        </w:rPr>
      </w:pPr>
    </w:p>
    <w:p w:rsidR="00005A08" w:rsidRDefault="000C1EF7" w:rsidP="00BC4628">
      <w:pPr>
        <w:pStyle w:val="TXT"/>
        <w:spacing w:line="276" w:lineRule="auto"/>
        <w:rPr>
          <w:rFonts w:cstheme="minorHAnsi"/>
        </w:rPr>
      </w:pPr>
      <w:r>
        <w:rPr>
          <w:rFonts w:cstheme="minorHAnsi"/>
        </w:rPr>
        <w:t>L’étude d’</w:t>
      </w:r>
      <w:r w:rsidR="00005A08">
        <w:rPr>
          <w:rFonts w:cstheme="minorHAnsi"/>
        </w:rPr>
        <w:t>un niveau phosphaté consiste à rassembler les données nécessaires qui le caractérisent afin de pouvoir étudier la variation de ses teneurs et ses structures dans le temps et dans l’espace.</w:t>
      </w:r>
    </w:p>
    <w:p w:rsidR="00005A08" w:rsidRDefault="00005A08" w:rsidP="00BC4628">
      <w:pPr>
        <w:pStyle w:val="TXT"/>
        <w:spacing w:line="276" w:lineRule="auto"/>
        <w:rPr>
          <w:rFonts w:cstheme="minorHAnsi"/>
        </w:rPr>
      </w:pPr>
      <w:r>
        <w:rPr>
          <w:rFonts w:cstheme="minorHAnsi"/>
        </w:rPr>
        <w:t>La base des données que nous avons élaborée est extra</w:t>
      </w:r>
      <w:r w:rsidR="009F1CE1">
        <w:rPr>
          <w:rFonts w:cstheme="minorHAnsi"/>
        </w:rPr>
        <w:t>ite de données de 29 puits.</w:t>
      </w:r>
    </w:p>
    <w:p w:rsidR="009F1CE1" w:rsidRDefault="009F1CE1" w:rsidP="00BC4628">
      <w:pPr>
        <w:pStyle w:val="TXT"/>
        <w:spacing w:line="276" w:lineRule="auto"/>
        <w:rPr>
          <w:rFonts w:cstheme="minorHAnsi"/>
        </w:rPr>
      </w:pPr>
    </w:p>
    <w:p w:rsidR="00005A08" w:rsidRDefault="00005A08" w:rsidP="00BC4628">
      <w:pPr>
        <w:pStyle w:val="TXT"/>
        <w:spacing w:line="276" w:lineRule="auto"/>
        <w:rPr>
          <w:rFonts w:cstheme="minorHAnsi"/>
        </w:rPr>
      </w:pPr>
      <w:r>
        <w:rPr>
          <w:rFonts w:cstheme="minorHAnsi"/>
        </w:rPr>
        <w:t>Notons que :</w:t>
      </w:r>
    </w:p>
    <w:p w:rsidR="009F1CE1" w:rsidRPr="005A285C" w:rsidRDefault="00005A08" w:rsidP="005A285C">
      <w:pPr>
        <w:pStyle w:val="TXT"/>
        <w:numPr>
          <w:ilvl w:val="0"/>
          <w:numId w:val="30"/>
        </w:numPr>
        <w:spacing w:line="276" w:lineRule="auto"/>
        <w:rPr>
          <w:rFonts w:cstheme="minorHAnsi"/>
        </w:rPr>
      </w:pPr>
      <w:r>
        <w:rPr>
          <w:rFonts w:cstheme="minorHAnsi"/>
        </w:rPr>
        <w:t>Les coordonnées X</w:t>
      </w:r>
      <w:r w:rsidR="00D420CE">
        <w:rPr>
          <w:rFonts w:cstheme="minorHAnsi"/>
        </w:rPr>
        <w:t>, Y</w:t>
      </w:r>
      <w:r>
        <w:rPr>
          <w:rFonts w:cstheme="minorHAnsi"/>
        </w:rPr>
        <w:t xml:space="preserve"> et Z sont les coordonnées cartésiennes qui permettent de déterminer la position de chaque point dans l’</w:t>
      </w:r>
      <w:r w:rsidR="009F1CE1">
        <w:rPr>
          <w:rFonts w:cstheme="minorHAnsi"/>
        </w:rPr>
        <w:t>espace, et son extraites à partir des puits fournis.</w:t>
      </w:r>
    </w:p>
    <w:p w:rsidR="009F1CE1" w:rsidRPr="005435AA" w:rsidRDefault="009F1CE1" w:rsidP="00BC4628">
      <w:pPr>
        <w:pStyle w:val="TXT"/>
        <w:numPr>
          <w:ilvl w:val="0"/>
          <w:numId w:val="36"/>
        </w:numPr>
        <w:spacing w:line="276" w:lineRule="auto"/>
        <w:rPr>
          <w:rFonts w:cstheme="minorHAnsi"/>
          <w:sz w:val="28"/>
          <w:szCs w:val="28"/>
          <w:u w:val="single"/>
        </w:rPr>
      </w:pPr>
      <w:r w:rsidRPr="005435AA">
        <w:rPr>
          <w:rFonts w:cstheme="minorHAnsi"/>
          <w:sz w:val="28"/>
          <w:szCs w:val="28"/>
          <w:u w:val="single"/>
        </w:rPr>
        <w:lastRenderedPageBreak/>
        <w:t>Réalisation des cartes</w:t>
      </w:r>
    </w:p>
    <w:p w:rsidR="009F1CE1" w:rsidRDefault="00F9418C" w:rsidP="005A285C">
      <w:pPr>
        <w:pStyle w:val="TXT"/>
        <w:spacing w:line="276" w:lineRule="auto"/>
        <w:ind w:firstLine="424"/>
        <w:rPr>
          <w:rFonts w:cstheme="minorHAnsi"/>
        </w:rPr>
      </w:pPr>
      <w:r>
        <w:rPr>
          <w:rFonts w:cstheme="minorHAnsi"/>
        </w:rPr>
        <w:t>L</w:t>
      </w:r>
      <w:r w:rsidR="009F1CE1">
        <w:rPr>
          <w:rFonts w:cstheme="minorHAnsi"/>
        </w:rPr>
        <w:t>es</w:t>
      </w:r>
      <w:r>
        <w:rPr>
          <w:rFonts w:cstheme="minorHAnsi"/>
        </w:rPr>
        <w:t xml:space="preserve"> </w:t>
      </w:r>
      <w:r w:rsidR="009F1CE1">
        <w:rPr>
          <w:rFonts w:cstheme="minorHAnsi"/>
        </w:rPr>
        <w:t>cartes iso-puissances, les cartes iso-valeurs, et les cartes iso-teneurs (</w:t>
      </w:r>
      <w:r>
        <w:rPr>
          <w:rFonts w:cstheme="minorHAnsi"/>
        </w:rPr>
        <w:t>BPL,</w:t>
      </w:r>
      <w:r w:rsidR="009F1CE1">
        <w:rPr>
          <w:rFonts w:cstheme="minorHAnsi"/>
        </w:rPr>
        <w:t xml:space="preserve"> Cd), sont réalisées à</w:t>
      </w:r>
      <w:r w:rsidR="00700525">
        <w:rPr>
          <w:rFonts w:cstheme="minorHAnsi"/>
        </w:rPr>
        <w:t xml:space="preserve"> l’aide d’un logiciel « Surfer 9</w:t>
      </w:r>
      <w:r w:rsidR="009F1CE1">
        <w:rPr>
          <w:rFonts w:cstheme="minorHAnsi"/>
        </w:rPr>
        <w:t> </w:t>
      </w:r>
      <w:r>
        <w:rPr>
          <w:rFonts w:cstheme="minorHAnsi"/>
        </w:rPr>
        <w:t xml:space="preserve">». </w:t>
      </w:r>
      <w:r w:rsidR="009F1CE1">
        <w:rPr>
          <w:rFonts w:cstheme="minorHAnsi"/>
        </w:rPr>
        <w:t xml:space="preserve">Notons qu’il existe un tutoriel complet dans le logiciel dans lequel chaque manipulation possible est </w:t>
      </w:r>
      <w:r>
        <w:rPr>
          <w:rFonts w:cstheme="minorHAnsi"/>
        </w:rPr>
        <w:t>expliquée.</w:t>
      </w:r>
    </w:p>
    <w:p w:rsidR="00F11F27" w:rsidRDefault="00F11F27" w:rsidP="005A285C">
      <w:pPr>
        <w:pStyle w:val="TXT"/>
        <w:spacing w:line="276" w:lineRule="auto"/>
        <w:rPr>
          <w:rFonts w:cstheme="minorHAnsi"/>
          <w:sz w:val="28"/>
          <w:szCs w:val="28"/>
          <w:u w:val="single"/>
        </w:rPr>
      </w:pPr>
    </w:p>
    <w:p w:rsidR="00F11F27" w:rsidRPr="00F11F27" w:rsidRDefault="00F11F27" w:rsidP="005A285C">
      <w:pPr>
        <w:pStyle w:val="TXT"/>
        <w:numPr>
          <w:ilvl w:val="0"/>
          <w:numId w:val="35"/>
        </w:numPr>
        <w:spacing w:line="276" w:lineRule="auto"/>
        <w:ind w:left="360"/>
        <w:rPr>
          <w:rFonts w:cstheme="minorHAnsi"/>
          <w:sz w:val="28"/>
          <w:szCs w:val="28"/>
          <w:u w:val="single"/>
        </w:rPr>
      </w:pPr>
      <w:r>
        <w:rPr>
          <w:rFonts w:cstheme="minorHAnsi"/>
          <w:sz w:val="28"/>
          <w:szCs w:val="28"/>
          <w:u w:val="single"/>
        </w:rPr>
        <w:t>Réalisation de la carte structurale</w:t>
      </w:r>
    </w:p>
    <w:p w:rsidR="00F9418C" w:rsidRDefault="00F11F27" w:rsidP="005A285C">
      <w:pPr>
        <w:pStyle w:val="TXT"/>
        <w:numPr>
          <w:ilvl w:val="0"/>
          <w:numId w:val="33"/>
        </w:numPr>
        <w:spacing w:line="276" w:lineRule="auto"/>
        <w:ind w:left="360" w:firstLine="0"/>
        <w:rPr>
          <w:rFonts w:cstheme="minorHAnsi"/>
          <w:sz w:val="28"/>
          <w:szCs w:val="28"/>
          <w:u w:val="single"/>
        </w:rPr>
      </w:pPr>
      <w:r>
        <w:rPr>
          <w:rFonts w:cstheme="minorHAnsi"/>
          <w:sz w:val="28"/>
          <w:szCs w:val="28"/>
          <w:u w:val="single"/>
        </w:rPr>
        <w:t>Définition :</w:t>
      </w:r>
    </w:p>
    <w:p w:rsidR="00F11F27" w:rsidRDefault="00F11F27" w:rsidP="005A285C">
      <w:pPr>
        <w:pStyle w:val="TXT"/>
        <w:spacing w:line="276" w:lineRule="auto"/>
        <w:ind w:left="360"/>
        <w:rPr>
          <w:rFonts w:cstheme="minorHAnsi"/>
        </w:rPr>
      </w:pPr>
      <w:r>
        <w:rPr>
          <w:rFonts w:cstheme="minorHAnsi"/>
        </w:rPr>
        <w:t>C’est une carte qui représente une succession de courbes de même équidistances. Ces courbes sont obtenues à partir de l’interpolation des points ayants les mêmes cotes de toit  (ou de mur) d’une même couche dans une zone bien définie.</w:t>
      </w:r>
    </w:p>
    <w:p w:rsidR="00F11F27" w:rsidRPr="005435AA" w:rsidRDefault="005435AA" w:rsidP="005A285C">
      <w:pPr>
        <w:pStyle w:val="TXT"/>
        <w:numPr>
          <w:ilvl w:val="0"/>
          <w:numId w:val="33"/>
        </w:numPr>
        <w:spacing w:line="276" w:lineRule="auto"/>
        <w:ind w:left="360" w:firstLine="2257"/>
        <w:rPr>
          <w:rFonts w:cstheme="minorHAnsi"/>
        </w:rPr>
      </w:pPr>
      <w:r>
        <w:rPr>
          <w:rFonts w:cstheme="minorHAnsi"/>
          <w:sz w:val="28"/>
          <w:szCs w:val="28"/>
          <w:u w:val="single"/>
        </w:rPr>
        <w:t>Objectif :</w:t>
      </w:r>
    </w:p>
    <w:p w:rsidR="005435AA" w:rsidRDefault="005435AA" w:rsidP="005A285C">
      <w:pPr>
        <w:pStyle w:val="TXT"/>
        <w:spacing w:line="276" w:lineRule="auto"/>
        <w:ind w:left="360"/>
        <w:rPr>
          <w:rFonts w:cstheme="minorHAnsi"/>
        </w:rPr>
      </w:pPr>
      <w:r>
        <w:rPr>
          <w:rFonts w:cstheme="minorHAnsi"/>
        </w:rPr>
        <w:t>La carte structurale a pour objectif l’étude de la structure d’une couche.</w:t>
      </w:r>
    </w:p>
    <w:p w:rsidR="005435AA" w:rsidRPr="005435AA" w:rsidRDefault="005435AA" w:rsidP="005A285C">
      <w:pPr>
        <w:pStyle w:val="TXT"/>
        <w:spacing w:line="276" w:lineRule="auto"/>
        <w:ind w:left="360"/>
        <w:rPr>
          <w:rFonts w:cstheme="minorHAnsi"/>
        </w:rPr>
      </w:pPr>
    </w:p>
    <w:p w:rsidR="00F9418C" w:rsidRPr="00E631F4" w:rsidRDefault="00F9418C" w:rsidP="005A285C">
      <w:pPr>
        <w:pStyle w:val="TXT"/>
        <w:numPr>
          <w:ilvl w:val="0"/>
          <w:numId w:val="34"/>
        </w:numPr>
        <w:spacing w:line="276" w:lineRule="auto"/>
        <w:ind w:left="360"/>
        <w:rPr>
          <w:rFonts w:cstheme="minorHAnsi"/>
          <w:sz w:val="28"/>
          <w:szCs w:val="28"/>
          <w:u w:val="single"/>
        </w:rPr>
      </w:pPr>
      <w:r>
        <w:rPr>
          <w:rFonts w:cstheme="minorHAnsi"/>
          <w:sz w:val="28"/>
          <w:szCs w:val="28"/>
          <w:u w:val="single"/>
        </w:rPr>
        <w:t xml:space="preserve">Réalisation </w:t>
      </w:r>
      <w:r w:rsidR="00E631F4">
        <w:rPr>
          <w:rFonts w:cstheme="minorHAnsi"/>
          <w:sz w:val="28"/>
          <w:szCs w:val="28"/>
          <w:u w:val="single"/>
        </w:rPr>
        <w:t>de la carte iso-puissance</w:t>
      </w:r>
    </w:p>
    <w:p w:rsidR="00E631F4" w:rsidRPr="00E631F4" w:rsidRDefault="00E631F4" w:rsidP="005A285C">
      <w:pPr>
        <w:pStyle w:val="TXT"/>
        <w:numPr>
          <w:ilvl w:val="0"/>
          <w:numId w:val="31"/>
        </w:numPr>
        <w:spacing w:line="276" w:lineRule="auto"/>
        <w:ind w:left="360" w:hanging="283"/>
        <w:rPr>
          <w:rFonts w:cstheme="minorHAnsi"/>
        </w:rPr>
      </w:pPr>
      <w:r>
        <w:rPr>
          <w:rFonts w:cstheme="minorHAnsi"/>
          <w:sz w:val="28"/>
          <w:szCs w:val="28"/>
          <w:u w:val="single"/>
        </w:rPr>
        <w:t xml:space="preserve">Définition :       </w:t>
      </w:r>
    </w:p>
    <w:p w:rsidR="00E631F4" w:rsidRDefault="00E631F4" w:rsidP="00BA050D">
      <w:pPr>
        <w:pStyle w:val="TXT"/>
        <w:spacing w:line="276" w:lineRule="auto"/>
        <w:ind w:left="0"/>
        <w:jc w:val="left"/>
        <w:rPr>
          <w:rFonts w:cstheme="minorHAnsi"/>
        </w:rPr>
      </w:pPr>
      <w:r>
        <w:rPr>
          <w:rFonts w:cstheme="minorHAnsi"/>
        </w:rPr>
        <w:t xml:space="preserve">  </w:t>
      </w:r>
      <w:r w:rsidRPr="00E631F4">
        <w:rPr>
          <w:rFonts w:cstheme="minorHAnsi"/>
        </w:rPr>
        <w:t>La carte (iso-puissances) est formée par l’ensemble d</w:t>
      </w:r>
      <w:r>
        <w:rPr>
          <w:rFonts w:cstheme="minorHAnsi"/>
        </w:rPr>
        <w:t>es courbes joignant les points ayant la même épaisseur d’une même couche et qui sont tracés suivant une équidistance constante.</w:t>
      </w:r>
    </w:p>
    <w:p w:rsidR="00E631F4" w:rsidRPr="00E631F4" w:rsidRDefault="00E631F4" w:rsidP="00BC4628">
      <w:pPr>
        <w:pStyle w:val="TXT"/>
        <w:numPr>
          <w:ilvl w:val="0"/>
          <w:numId w:val="31"/>
        </w:numPr>
        <w:spacing w:line="276" w:lineRule="auto"/>
        <w:jc w:val="left"/>
        <w:rPr>
          <w:rFonts w:cstheme="minorHAnsi"/>
          <w:u w:val="single"/>
        </w:rPr>
      </w:pPr>
      <w:r w:rsidRPr="00E631F4">
        <w:rPr>
          <w:rFonts w:cstheme="minorHAnsi"/>
          <w:sz w:val="28"/>
          <w:szCs w:val="28"/>
          <w:u w:val="single"/>
        </w:rPr>
        <w:t>Objectif :</w:t>
      </w:r>
    </w:p>
    <w:p w:rsidR="00E631F4" w:rsidRDefault="00E631F4" w:rsidP="00BC4628">
      <w:pPr>
        <w:pStyle w:val="TXT"/>
        <w:spacing w:line="276" w:lineRule="auto"/>
        <w:ind w:left="0"/>
        <w:jc w:val="left"/>
        <w:rPr>
          <w:rFonts w:cstheme="minorHAnsi"/>
        </w:rPr>
      </w:pPr>
      <w:r>
        <w:rPr>
          <w:rFonts w:cstheme="minorHAnsi"/>
        </w:rPr>
        <w:t xml:space="preserve">La courbe iso-puissances a pour but de déterminer la variation des puissances </w:t>
      </w:r>
      <w:r w:rsidR="00D937CE">
        <w:rPr>
          <w:rFonts w:cstheme="minorHAnsi"/>
        </w:rPr>
        <w:t>par zone et par couche et l’orientation de la méthode de l’exploitation.</w:t>
      </w:r>
    </w:p>
    <w:p w:rsidR="0026085E" w:rsidRDefault="0026085E" w:rsidP="00BA050D">
      <w:pPr>
        <w:pStyle w:val="TXT"/>
        <w:spacing w:line="276" w:lineRule="auto"/>
        <w:ind w:left="0"/>
        <w:jc w:val="left"/>
        <w:rPr>
          <w:rFonts w:cstheme="minorHAnsi"/>
        </w:rPr>
      </w:pPr>
      <w:r>
        <w:rPr>
          <w:rFonts w:cstheme="minorHAnsi"/>
        </w:rPr>
        <w:t xml:space="preserve">  </w:t>
      </w:r>
    </w:p>
    <w:p w:rsidR="0026085E" w:rsidRDefault="0026085E" w:rsidP="00BA050D">
      <w:pPr>
        <w:pStyle w:val="TXT"/>
        <w:numPr>
          <w:ilvl w:val="0"/>
          <w:numId w:val="34"/>
        </w:numPr>
        <w:spacing w:line="276" w:lineRule="auto"/>
        <w:ind w:left="0"/>
        <w:jc w:val="left"/>
        <w:rPr>
          <w:rFonts w:cstheme="minorHAnsi"/>
          <w:sz w:val="28"/>
          <w:szCs w:val="28"/>
          <w:u w:val="single"/>
        </w:rPr>
      </w:pPr>
      <w:r>
        <w:rPr>
          <w:rFonts w:cstheme="minorHAnsi"/>
          <w:sz w:val="28"/>
          <w:szCs w:val="28"/>
          <w:u w:val="single"/>
        </w:rPr>
        <w:t xml:space="preserve">Réalisation </w:t>
      </w:r>
      <w:proofErr w:type="gramStart"/>
      <w:r>
        <w:rPr>
          <w:rFonts w:cstheme="minorHAnsi"/>
          <w:sz w:val="28"/>
          <w:szCs w:val="28"/>
          <w:u w:val="single"/>
        </w:rPr>
        <w:t>de la cartes</w:t>
      </w:r>
      <w:proofErr w:type="gramEnd"/>
      <w:r>
        <w:rPr>
          <w:rFonts w:cstheme="minorHAnsi"/>
          <w:sz w:val="28"/>
          <w:szCs w:val="28"/>
          <w:u w:val="single"/>
        </w:rPr>
        <w:t xml:space="preserve"> iso-teneurs :</w:t>
      </w:r>
    </w:p>
    <w:p w:rsidR="0026085E" w:rsidRPr="0026085E" w:rsidRDefault="0026085E" w:rsidP="00BA050D">
      <w:pPr>
        <w:pStyle w:val="TXT"/>
        <w:numPr>
          <w:ilvl w:val="0"/>
          <w:numId w:val="31"/>
        </w:numPr>
        <w:spacing w:line="276" w:lineRule="auto"/>
        <w:ind w:left="0"/>
        <w:jc w:val="left"/>
        <w:rPr>
          <w:rFonts w:cstheme="minorHAnsi"/>
          <w:sz w:val="28"/>
          <w:szCs w:val="28"/>
          <w:u w:val="single"/>
        </w:rPr>
      </w:pPr>
      <w:r>
        <w:rPr>
          <w:rFonts w:cstheme="minorHAnsi"/>
          <w:sz w:val="28"/>
          <w:szCs w:val="28"/>
          <w:u w:val="single"/>
        </w:rPr>
        <w:t xml:space="preserve">Définition :   </w:t>
      </w:r>
    </w:p>
    <w:p w:rsidR="0026085E" w:rsidRDefault="0026085E" w:rsidP="00BA050D">
      <w:pPr>
        <w:pStyle w:val="TXT"/>
        <w:spacing w:line="276" w:lineRule="auto"/>
        <w:ind w:left="0"/>
        <w:jc w:val="left"/>
        <w:rPr>
          <w:rFonts w:cstheme="minorHAnsi"/>
          <w:sz w:val="28"/>
          <w:szCs w:val="28"/>
          <w:u w:val="single"/>
        </w:rPr>
      </w:pPr>
      <w:r>
        <w:rPr>
          <w:rFonts w:cstheme="minorHAnsi"/>
        </w:rPr>
        <w:t xml:space="preserve">Elle représente la variation des paramètres </w:t>
      </w:r>
      <w:proofErr w:type="spellStart"/>
      <w:r>
        <w:rPr>
          <w:rFonts w:cstheme="minorHAnsi"/>
        </w:rPr>
        <w:t>BPL</w:t>
      </w:r>
      <w:proofErr w:type="gramStart"/>
      <w:r>
        <w:rPr>
          <w:rFonts w:cstheme="minorHAnsi"/>
        </w:rPr>
        <w:t>,Cd</w:t>
      </w:r>
      <w:proofErr w:type="spellEnd"/>
      <w:proofErr w:type="gramEnd"/>
      <w:r>
        <w:rPr>
          <w:rFonts w:cstheme="minorHAnsi"/>
        </w:rPr>
        <w:t>…</w:t>
      </w:r>
      <w:r>
        <w:rPr>
          <w:rFonts w:cstheme="minorHAnsi"/>
          <w:sz w:val="28"/>
          <w:szCs w:val="28"/>
          <w:u w:val="single"/>
        </w:rPr>
        <w:t xml:space="preserve"> </w:t>
      </w:r>
    </w:p>
    <w:p w:rsidR="0026085E" w:rsidRDefault="0026085E" w:rsidP="00BA050D">
      <w:pPr>
        <w:pStyle w:val="TXT"/>
        <w:numPr>
          <w:ilvl w:val="0"/>
          <w:numId w:val="31"/>
        </w:numPr>
        <w:spacing w:line="276" w:lineRule="auto"/>
        <w:ind w:left="0"/>
        <w:jc w:val="left"/>
        <w:rPr>
          <w:rFonts w:cstheme="minorHAnsi"/>
          <w:sz w:val="28"/>
          <w:szCs w:val="28"/>
          <w:u w:val="single"/>
        </w:rPr>
      </w:pPr>
      <w:r>
        <w:rPr>
          <w:rFonts w:cstheme="minorHAnsi"/>
          <w:sz w:val="28"/>
          <w:szCs w:val="28"/>
          <w:u w:val="single"/>
        </w:rPr>
        <w:t>Objectif :</w:t>
      </w:r>
    </w:p>
    <w:p w:rsidR="0026085E" w:rsidRDefault="0026085E" w:rsidP="00BA050D">
      <w:pPr>
        <w:pStyle w:val="TXT"/>
        <w:spacing w:line="276" w:lineRule="auto"/>
        <w:ind w:left="0"/>
        <w:jc w:val="left"/>
        <w:rPr>
          <w:rFonts w:cstheme="minorHAnsi"/>
        </w:rPr>
      </w:pPr>
      <w:r>
        <w:rPr>
          <w:rFonts w:cstheme="minorHAnsi"/>
        </w:rPr>
        <w:t>La carte iso-teneurs a pour but de déterminer la variation des teneurs par zone et par couche.</w:t>
      </w:r>
    </w:p>
    <w:p w:rsidR="000E4B52" w:rsidRDefault="000E4B52" w:rsidP="00BA050D">
      <w:pPr>
        <w:pStyle w:val="TXT"/>
        <w:spacing w:line="276" w:lineRule="auto"/>
        <w:ind w:left="0"/>
        <w:jc w:val="left"/>
        <w:rPr>
          <w:rFonts w:cstheme="minorHAnsi"/>
        </w:rPr>
      </w:pPr>
    </w:p>
    <w:p w:rsidR="0026085E" w:rsidRDefault="0026085E" w:rsidP="00BA050D">
      <w:pPr>
        <w:pStyle w:val="TXT"/>
        <w:numPr>
          <w:ilvl w:val="0"/>
          <w:numId w:val="31"/>
        </w:numPr>
        <w:spacing w:line="276" w:lineRule="auto"/>
        <w:ind w:left="0"/>
        <w:jc w:val="left"/>
        <w:rPr>
          <w:rFonts w:cstheme="minorHAnsi"/>
          <w:sz w:val="28"/>
          <w:szCs w:val="28"/>
          <w:u w:val="single"/>
        </w:rPr>
      </w:pPr>
      <w:r>
        <w:rPr>
          <w:rFonts w:cstheme="minorHAnsi"/>
          <w:sz w:val="28"/>
          <w:szCs w:val="28"/>
          <w:u w:val="single"/>
        </w:rPr>
        <w:t>Réalisation :</w:t>
      </w:r>
    </w:p>
    <w:p w:rsidR="0026085E" w:rsidRDefault="000E4B52" w:rsidP="00BA050D">
      <w:pPr>
        <w:pStyle w:val="TXT"/>
        <w:spacing w:line="276" w:lineRule="auto"/>
        <w:ind w:left="0"/>
        <w:jc w:val="left"/>
        <w:rPr>
          <w:rFonts w:cstheme="minorHAnsi"/>
        </w:rPr>
      </w:pPr>
      <w:r>
        <w:rPr>
          <w:rFonts w:cstheme="minorHAnsi"/>
        </w:rPr>
        <w:t>Pour réaliser une carte iso-puissance, carte iso-valeur, carte iso-teneurs…, on poursuit ces étapes :</w:t>
      </w:r>
    </w:p>
    <w:p w:rsidR="000E4B52" w:rsidRDefault="000E4B52" w:rsidP="00BA050D">
      <w:pPr>
        <w:pStyle w:val="TXT"/>
        <w:numPr>
          <w:ilvl w:val="0"/>
          <w:numId w:val="32"/>
        </w:numPr>
        <w:spacing w:line="276" w:lineRule="auto"/>
        <w:ind w:left="0"/>
        <w:jc w:val="left"/>
        <w:rPr>
          <w:rFonts w:cstheme="minorHAnsi"/>
        </w:rPr>
      </w:pPr>
      <w:r>
        <w:rPr>
          <w:rFonts w:cstheme="minorHAnsi"/>
        </w:rPr>
        <w:t>On clique sur l’outil GRID puis GRID DATA.</w:t>
      </w:r>
    </w:p>
    <w:p w:rsidR="000E4B52" w:rsidRDefault="000E4B52" w:rsidP="00BA050D">
      <w:pPr>
        <w:pStyle w:val="TXT"/>
        <w:numPr>
          <w:ilvl w:val="0"/>
          <w:numId w:val="32"/>
        </w:numPr>
        <w:spacing w:line="276" w:lineRule="auto"/>
        <w:ind w:left="0"/>
        <w:jc w:val="left"/>
        <w:rPr>
          <w:rFonts w:cstheme="minorHAnsi"/>
        </w:rPr>
      </w:pPr>
      <w:r>
        <w:rPr>
          <w:rFonts w:cstheme="minorHAnsi"/>
        </w:rPr>
        <w:lastRenderedPageBreak/>
        <w:t xml:space="preserve">Sur la boite dialogue on sélection les x, et le z du toit pour les cartes structurales, </w:t>
      </w:r>
      <w:proofErr w:type="gramStart"/>
      <w:r>
        <w:rPr>
          <w:rFonts w:cstheme="minorHAnsi"/>
        </w:rPr>
        <w:t>x ,</w:t>
      </w:r>
      <w:proofErr w:type="gramEnd"/>
      <w:r>
        <w:rPr>
          <w:rFonts w:cstheme="minorHAnsi"/>
        </w:rPr>
        <w:t xml:space="preserve"> y, PM pour les cartes iso</w:t>
      </w:r>
      <w:r w:rsidR="008B74DD">
        <w:rPr>
          <w:rFonts w:cstheme="minorHAnsi"/>
        </w:rPr>
        <w:t>-</w:t>
      </w:r>
      <w:r>
        <w:rPr>
          <w:rFonts w:cstheme="minorHAnsi"/>
        </w:rPr>
        <w:t>puissances x ,y</w:t>
      </w:r>
      <w:r w:rsidR="0026577E">
        <w:rPr>
          <w:rFonts w:cstheme="minorHAnsi"/>
        </w:rPr>
        <w:t xml:space="preserve">, </w:t>
      </w:r>
      <w:r>
        <w:rPr>
          <w:rFonts w:cstheme="minorHAnsi"/>
        </w:rPr>
        <w:t xml:space="preserve"> PBL oui bien x,y</w:t>
      </w:r>
      <w:r w:rsidR="0026577E">
        <w:rPr>
          <w:rFonts w:cstheme="minorHAnsi"/>
        </w:rPr>
        <w:t>,CO2 pour les cartes iso</w:t>
      </w:r>
      <w:r w:rsidR="008B74DD">
        <w:rPr>
          <w:rFonts w:cstheme="minorHAnsi"/>
        </w:rPr>
        <w:t>-</w:t>
      </w:r>
      <w:r w:rsidR="0026577E">
        <w:rPr>
          <w:rFonts w:cstheme="minorHAnsi"/>
        </w:rPr>
        <w:t>teneurs.</w:t>
      </w:r>
    </w:p>
    <w:p w:rsidR="0026577E" w:rsidRDefault="0026577E" w:rsidP="00BA050D">
      <w:pPr>
        <w:pStyle w:val="TXT"/>
        <w:numPr>
          <w:ilvl w:val="0"/>
          <w:numId w:val="32"/>
        </w:numPr>
        <w:spacing w:line="276" w:lineRule="auto"/>
        <w:ind w:left="0"/>
        <w:jc w:val="left"/>
        <w:rPr>
          <w:rFonts w:cstheme="minorHAnsi"/>
        </w:rPr>
      </w:pPr>
      <w:r>
        <w:rPr>
          <w:rFonts w:cstheme="minorHAnsi"/>
        </w:rPr>
        <w:t xml:space="preserve">En suite on clique sur </w:t>
      </w:r>
      <w:r w:rsidR="008B74DD">
        <w:rPr>
          <w:rFonts w:cstheme="minorHAnsi"/>
        </w:rPr>
        <w:t>enregistrer, le</w:t>
      </w:r>
      <w:r>
        <w:rPr>
          <w:rFonts w:cstheme="minorHAnsi"/>
        </w:rPr>
        <w:t xml:space="preserve"> fichier GRID est crée.</w:t>
      </w:r>
    </w:p>
    <w:p w:rsidR="0026577E" w:rsidRDefault="0026577E" w:rsidP="00BA050D">
      <w:pPr>
        <w:pStyle w:val="TXT"/>
        <w:numPr>
          <w:ilvl w:val="0"/>
          <w:numId w:val="32"/>
        </w:numPr>
        <w:spacing w:line="276" w:lineRule="auto"/>
        <w:ind w:left="0"/>
        <w:jc w:val="left"/>
        <w:rPr>
          <w:rFonts w:cstheme="minorHAnsi"/>
        </w:rPr>
      </w:pPr>
      <w:r>
        <w:rPr>
          <w:rFonts w:cstheme="minorHAnsi"/>
        </w:rPr>
        <w:t xml:space="preserve">Pour créer une carte avec ces </w:t>
      </w:r>
      <w:r w:rsidR="008B74DD">
        <w:rPr>
          <w:rFonts w:cstheme="minorHAnsi"/>
        </w:rPr>
        <w:t>contours, on</w:t>
      </w:r>
      <w:r>
        <w:rPr>
          <w:rFonts w:cstheme="minorHAnsi"/>
        </w:rPr>
        <w:t xml:space="preserve"> clique sur l’outil MAP puis MAP CONTOUR MAP.</w:t>
      </w:r>
    </w:p>
    <w:p w:rsidR="0026577E" w:rsidRDefault="0026577E" w:rsidP="00BA050D">
      <w:pPr>
        <w:pStyle w:val="TXT"/>
        <w:numPr>
          <w:ilvl w:val="0"/>
          <w:numId w:val="32"/>
        </w:numPr>
        <w:spacing w:line="276" w:lineRule="auto"/>
        <w:ind w:left="0"/>
        <w:jc w:val="left"/>
        <w:rPr>
          <w:rFonts w:cstheme="minorHAnsi"/>
        </w:rPr>
      </w:pPr>
      <w:r>
        <w:rPr>
          <w:rFonts w:cstheme="minorHAnsi"/>
        </w:rPr>
        <w:t>Par la suite on sélectionne le fichier GRID créé puis ouvrir et la carte s’affiche.</w:t>
      </w:r>
    </w:p>
    <w:p w:rsidR="0026577E" w:rsidRDefault="0026577E" w:rsidP="00BA050D">
      <w:pPr>
        <w:pStyle w:val="TXT"/>
        <w:numPr>
          <w:ilvl w:val="0"/>
          <w:numId w:val="32"/>
        </w:numPr>
        <w:spacing w:line="276" w:lineRule="auto"/>
        <w:ind w:left="0"/>
        <w:jc w:val="left"/>
        <w:rPr>
          <w:rFonts w:cstheme="minorHAnsi"/>
        </w:rPr>
      </w:pPr>
      <w:r>
        <w:rPr>
          <w:rFonts w:cstheme="minorHAnsi"/>
        </w:rPr>
        <w:t>On modifie les cartes de telle façon a ajouté une légende,</w:t>
      </w:r>
      <w:r w:rsidR="008B74DD">
        <w:rPr>
          <w:rFonts w:cstheme="minorHAnsi"/>
        </w:rPr>
        <w:t xml:space="preserve"> </w:t>
      </w:r>
      <w:r>
        <w:rPr>
          <w:rFonts w:cstheme="minorHAnsi"/>
        </w:rPr>
        <w:t>les couleurs,</w:t>
      </w:r>
      <w:r w:rsidR="008B74DD">
        <w:rPr>
          <w:rFonts w:cstheme="minorHAnsi"/>
        </w:rPr>
        <w:t xml:space="preserve"> </w:t>
      </w:r>
      <w:r>
        <w:rPr>
          <w:rFonts w:cstheme="minorHAnsi"/>
        </w:rPr>
        <w:t>une échelle et aussi de faire une représentation tridimensionnelle à l’aide MAP et le sous outil 3D SURFACE (juste  pour les cartes structurale).</w:t>
      </w:r>
    </w:p>
    <w:p w:rsidR="0026577E" w:rsidRDefault="0026577E" w:rsidP="00BA050D">
      <w:pPr>
        <w:pStyle w:val="TXT"/>
        <w:spacing w:line="276" w:lineRule="auto"/>
        <w:ind w:left="0"/>
        <w:jc w:val="left"/>
        <w:rPr>
          <w:rFonts w:cstheme="minorHAnsi"/>
        </w:rPr>
      </w:pPr>
    </w:p>
    <w:p w:rsidR="005435AA" w:rsidRPr="00BA050D" w:rsidRDefault="0026577E" w:rsidP="00BA050D">
      <w:pPr>
        <w:pStyle w:val="TXT"/>
        <w:spacing w:line="276" w:lineRule="auto"/>
        <w:ind w:left="0"/>
        <w:jc w:val="left"/>
        <w:rPr>
          <w:rFonts w:cstheme="minorHAnsi"/>
        </w:rPr>
      </w:pPr>
      <w:r>
        <w:rPr>
          <w:rFonts w:cstheme="minorHAnsi"/>
        </w:rPr>
        <w:t>La base de données élaborée (coordonnées X</w:t>
      </w:r>
      <w:proofErr w:type="gramStart"/>
      <w:r>
        <w:rPr>
          <w:rFonts w:cstheme="minorHAnsi"/>
        </w:rPr>
        <w:t>,Y,Z</w:t>
      </w:r>
      <w:proofErr w:type="gramEnd"/>
      <w:r w:rsidR="008B74DD">
        <w:rPr>
          <w:rFonts w:cstheme="minorHAnsi"/>
        </w:rPr>
        <w:t> ,Z du toit </w:t>
      </w:r>
      <w:r w:rsidR="00173070">
        <w:rPr>
          <w:rFonts w:cstheme="minorHAnsi"/>
        </w:rPr>
        <w:t xml:space="preserve">, PM,BPL) pour la </w:t>
      </w:r>
      <w:r w:rsidR="008B74DD">
        <w:rPr>
          <w:rFonts w:cstheme="minorHAnsi"/>
        </w:rPr>
        <w:t xml:space="preserve">couche </w:t>
      </w:r>
      <w:r w:rsidR="00173070">
        <w:rPr>
          <w:rFonts w:cstheme="minorHAnsi"/>
        </w:rPr>
        <w:t>une phosphaté</w:t>
      </w:r>
      <w:r w:rsidR="008B74DD">
        <w:rPr>
          <w:rFonts w:cstheme="minorHAnsi"/>
        </w:rPr>
        <w:t xml:space="preserve"> est représentée sous</w:t>
      </w:r>
      <w:r w:rsidR="00173070">
        <w:rPr>
          <w:rFonts w:cstheme="minorHAnsi"/>
        </w:rPr>
        <w:t xml:space="preserve"> forme de tableaux ( voir tableau de données (annexe))</w:t>
      </w:r>
      <w:r w:rsidR="008B74DD">
        <w:rPr>
          <w:rFonts w:cstheme="minorHAnsi"/>
        </w:rPr>
        <w:t> . Dans le texte, seuls les calcules statistiques sont représentés lors de l’étude de chaque niveau phosphaté.</w:t>
      </w:r>
    </w:p>
    <w:p w:rsidR="00F04BA0" w:rsidRPr="00BA050D" w:rsidRDefault="00F04BA0" w:rsidP="00BC4628">
      <w:pPr>
        <w:pStyle w:val="TXT"/>
        <w:numPr>
          <w:ilvl w:val="0"/>
          <w:numId w:val="15"/>
        </w:numPr>
        <w:spacing w:line="276" w:lineRule="auto"/>
        <w:rPr>
          <w:rFonts w:ascii="Comic Sans MS" w:hAnsi="Comic Sans MS" w:cstheme="minorHAnsi"/>
          <w:b/>
          <w:bCs/>
          <w:color w:val="auto"/>
          <w:szCs w:val="32"/>
        </w:rPr>
      </w:pPr>
      <w:r w:rsidRPr="00BA050D">
        <w:rPr>
          <w:rFonts w:ascii="Comic Sans MS" w:hAnsi="Comic Sans MS" w:cstheme="minorHAnsi"/>
          <w:b/>
          <w:bCs/>
          <w:color w:val="auto"/>
          <w:szCs w:val="32"/>
        </w:rPr>
        <w:t>Carte d’iso-recouvrement</w:t>
      </w:r>
    </w:p>
    <w:p w:rsidR="003C5D65" w:rsidRDefault="00E31870" w:rsidP="00BA050D">
      <w:pPr>
        <w:pStyle w:val="TXT"/>
        <w:spacing w:line="276" w:lineRule="auto"/>
        <w:ind w:left="90"/>
        <w:jc w:val="center"/>
        <w:rPr>
          <w:rFonts w:ascii="Comic Sans MS" w:hAnsi="Comic Sans MS" w:cstheme="minorHAnsi"/>
          <w:color w:val="7030A0"/>
          <w:szCs w:val="32"/>
        </w:rPr>
      </w:pPr>
      <w:r>
        <w:rPr>
          <w:rFonts w:ascii="Comic Sans MS" w:hAnsi="Comic Sans MS" w:cstheme="minorHAnsi"/>
          <w:noProof/>
          <w:color w:val="7030A0"/>
          <w:szCs w:val="32"/>
        </w:rPr>
        <w:lastRenderedPageBreak/>
        <w:drawing>
          <wp:inline distT="0" distB="0" distL="0" distR="0">
            <wp:extent cx="5358765" cy="5847715"/>
            <wp:effectExtent l="19050" t="0" r="0" b="0"/>
            <wp:docPr id="32" name="Image 3" descr="C:\Users\MES DOCUMENTS\Desktop\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 DOCUMENTS\Desktop\cart.png"/>
                    <pic:cNvPicPr>
                      <a:picLocks noChangeAspect="1" noChangeArrowheads="1"/>
                    </pic:cNvPicPr>
                  </pic:nvPicPr>
                  <pic:blipFill>
                    <a:blip r:embed="rId32" cstate="print"/>
                    <a:srcRect/>
                    <a:stretch>
                      <a:fillRect/>
                    </a:stretch>
                  </pic:blipFill>
                  <pic:spPr bwMode="auto">
                    <a:xfrm>
                      <a:off x="0" y="0"/>
                      <a:ext cx="5358765" cy="5847715"/>
                    </a:xfrm>
                    <a:prstGeom prst="rect">
                      <a:avLst/>
                    </a:prstGeom>
                    <a:noFill/>
                    <a:ln w="9525">
                      <a:noFill/>
                      <a:miter lim="800000"/>
                      <a:headEnd/>
                      <a:tailEnd/>
                    </a:ln>
                  </pic:spPr>
                </pic:pic>
              </a:graphicData>
            </a:graphic>
          </wp:inline>
        </w:drawing>
      </w:r>
    </w:p>
    <w:p w:rsidR="003C5D65" w:rsidRDefault="006B458B" w:rsidP="00BC4628">
      <w:pPr>
        <w:pStyle w:val="fig"/>
      </w:pPr>
      <w:bookmarkStart w:id="75" w:name="_Toc397063900"/>
      <w:r>
        <w:t>Figure</w:t>
      </w:r>
      <w:r w:rsidR="003C5D65">
        <w:t xml:space="preserve">18 : </w:t>
      </w:r>
      <w:r w:rsidR="00806AA2">
        <w:t xml:space="preserve">Carte </w:t>
      </w:r>
      <w:r w:rsidR="004649D4">
        <w:t>d’iso-valeurs</w:t>
      </w:r>
      <w:r w:rsidR="00806AA2">
        <w:t xml:space="preserve"> de toit de la couche 1</w:t>
      </w:r>
      <w:bookmarkEnd w:id="75"/>
    </w:p>
    <w:p w:rsidR="003C5D65" w:rsidRDefault="006B458B" w:rsidP="00BA050D">
      <w:pPr>
        <w:pStyle w:val="TXT"/>
        <w:spacing w:line="276" w:lineRule="auto"/>
        <w:ind w:firstLine="424"/>
      </w:pPr>
      <w:r>
        <w:t>La</w:t>
      </w:r>
      <w:r w:rsidR="00806AA2">
        <w:t xml:space="preserve"> carte d’iso-valeurs de toit de la </w:t>
      </w:r>
      <w:r>
        <w:t>couche1 (Figure 18)</w:t>
      </w:r>
      <w:r w:rsidR="00806AA2">
        <w:t xml:space="preserve"> nous renseigne sur l’évolution </w:t>
      </w:r>
      <w:r>
        <w:t>spatiale du recouvrement dans la mine G. Celui-ci</w:t>
      </w:r>
      <w:r w:rsidR="00B46988">
        <w:t xml:space="preserve"> </w:t>
      </w:r>
      <w:r w:rsidR="00D324AD">
        <w:t>qui augmente prog</w:t>
      </w:r>
      <w:r>
        <w:t>ressivement du sud vers le nord. Le but essentiel</w:t>
      </w:r>
      <w:r w:rsidR="00394030" w:rsidRPr="00394030">
        <w:t xml:space="preserve"> de cette carte e</w:t>
      </w:r>
      <w:r w:rsidR="007125CC">
        <w:t>st de savoir comment on détermine</w:t>
      </w:r>
      <w:r w:rsidR="00394030" w:rsidRPr="00394030">
        <w:t xml:space="preserve"> le type d’engin favorable pour l’exploitation </w:t>
      </w:r>
      <w:r>
        <w:t>de la couche 1 dans cette</w:t>
      </w:r>
      <w:r w:rsidR="00394030" w:rsidRPr="00394030">
        <w:t xml:space="preserve"> zone (Dragline ou Bull).</w:t>
      </w:r>
    </w:p>
    <w:p w:rsidR="006B458B" w:rsidRDefault="006B458B" w:rsidP="00BC4628">
      <w:pPr>
        <w:pStyle w:val="TXT"/>
        <w:spacing w:line="276" w:lineRule="auto"/>
      </w:pPr>
    </w:p>
    <w:p w:rsidR="005435AA" w:rsidRDefault="005435AA" w:rsidP="00BC4628">
      <w:pPr>
        <w:pStyle w:val="TXT"/>
        <w:spacing w:line="276" w:lineRule="auto"/>
      </w:pPr>
    </w:p>
    <w:p w:rsidR="005435AA" w:rsidRDefault="005435AA" w:rsidP="00BC4628">
      <w:pPr>
        <w:pStyle w:val="TXT"/>
        <w:spacing w:line="276" w:lineRule="auto"/>
      </w:pPr>
    </w:p>
    <w:p w:rsidR="005435AA" w:rsidRDefault="005435AA" w:rsidP="00BC4628">
      <w:pPr>
        <w:pStyle w:val="TXT"/>
        <w:spacing w:line="276" w:lineRule="auto"/>
      </w:pPr>
    </w:p>
    <w:p w:rsidR="005435AA" w:rsidRPr="00806AA2" w:rsidRDefault="005435AA" w:rsidP="00BC4628">
      <w:pPr>
        <w:pStyle w:val="TXT"/>
        <w:spacing w:line="276" w:lineRule="auto"/>
      </w:pPr>
    </w:p>
    <w:p w:rsidR="008209D7" w:rsidRPr="00BA050D" w:rsidRDefault="00394030" w:rsidP="00BC4628">
      <w:pPr>
        <w:pStyle w:val="TXT"/>
        <w:numPr>
          <w:ilvl w:val="0"/>
          <w:numId w:val="15"/>
        </w:numPr>
        <w:spacing w:line="276" w:lineRule="auto"/>
        <w:rPr>
          <w:rFonts w:ascii="Comic Sans MS" w:hAnsi="Comic Sans MS"/>
          <w:b/>
          <w:bCs/>
          <w:color w:val="auto"/>
        </w:rPr>
      </w:pPr>
      <w:r w:rsidRPr="00BA050D">
        <w:rPr>
          <w:rFonts w:ascii="Comic Sans MS" w:hAnsi="Comic Sans MS"/>
          <w:b/>
          <w:bCs/>
          <w:color w:val="auto"/>
        </w:rPr>
        <w:lastRenderedPageBreak/>
        <w:t>carte d’iso-puissance</w:t>
      </w:r>
    </w:p>
    <w:p w:rsidR="00394030" w:rsidRDefault="004649D4" w:rsidP="00BA050D">
      <w:pPr>
        <w:pStyle w:val="TXT"/>
        <w:spacing w:line="276" w:lineRule="auto"/>
        <w:ind w:left="0"/>
        <w:jc w:val="center"/>
        <w:rPr>
          <w:rFonts w:ascii="Comic Sans MS" w:hAnsi="Comic Sans MS"/>
          <w:color w:val="7030A0"/>
        </w:rPr>
      </w:pPr>
      <w:r>
        <w:rPr>
          <w:rFonts w:ascii="Comic Sans MS" w:hAnsi="Comic Sans MS"/>
          <w:noProof/>
          <w:color w:val="7030A0"/>
        </w:rPr>
        <w:drawing>
          <wp:inline distT="0" distB="0" distL="0" distR="0">
            <wp:extent cx="5433060" cy="6687820"/>
            <wp:effectExtent l="19050" t="0" r="0" b="0"/>
            <wp:docPr id="33" name="Image 4" descr="C:\Users\MES DOCUMENTS\Desktop\c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S DOCUMENTS\Desktop\cart 2.png"/>
                    <pic:cNvPicPr>
                      <a:picLocks noChangeAspect="1" noChangeArrowheads="1"/>
                    </pic:cNvPicPr>
                  </pic:nvPicPr>
                  <pic:blipFill>
                    <a:blip r:embed="rId33" cstate="print"/>
                    <a:srcRect/>
                    <a:stretch>
                      <a:fillRect/>
                    </a:stretch>
                  </pic:blipFill>
                  <pic:spPr bwMode="auto">
                    <a:xfrm>
                      <a:off x="0" y="0"/>
                      <a:ext cx="5433060" cy="6687820"/>
                    </a:xfrm>
                    <a:prstGeom prst="rect">
                      <a:avLst/>
                    </a:prstGeom>
                    <a:noFill/>
                    <a:ln w="9525">
                      <a:noFill/>
                      <a:miter lim="800000"/>
                      <a:headEnd/>
                      <a:tailEnd/>
                    </a:ln>
                  </pic:spPr>
                </pic:pic>
              </a:graphicData>
            </a:graphic>
          </wp:inline>
        </w:drawing>
      </w:r>
    </w:p>
    <w:p w:rsidR="00394030" w:rsidRDefault="00394030" w:rsidP="00BC4628">
      <w:pPr>
        <w:pStyle w:val="fig"/>
      </w:pPr>
      <w:bookmarkStart w:id="76" w:name="_Toc397063901"/>
      <w:r>
        <w:t>Fig</w:t>
      </w:r>
      <w:r w:rsidR="009020E4">
        <w:t>ure</w:t>
      </w:r>
      <w:r>
        <w:t xml:space="preserve"> 19 : Carte d’iso-</w:t>
      </w:r>
      <w:bookmarkEnd w:id="76"/>
      <w:r w:rsidR="004649D4">
        <w:t xml:space="preserve">valeurs de puissance </w:t>
      </w:r>
      <w:proofErr w:type="gramStart"/>
      <w:r w:rsidR="004649D4">
        <w:t>phosphaté</w:t>
      </w:r>
      <w:proofErr w:type="gramEnd"/>
      <w:r w:rsidR="004649D4">
        <w:t xml:space="preserve"> de la couche 1</w:t>
      </w:r>
    </w:p>
    <w:p w:rsidR="009020E4" w:rsidRDefault="00394030" w:rsidP="00BC4628">
      <w:pPr>
        <w:pStyle w:val="TXT"/>
        <w:spacing w:line="276" w:lineRule="auto"/>
        <w:ind w:firstLine="360"/>
      </w:pPr>
      <w:r>
        <w:t>La carte</w:t>
      </w:r>
      <w:r w:rsidR="006B458B">
        <w:t xml:space="preserve"> de la (Figure 19) </w:t>
      </w:r>
      <w:r>
        <w:t xml:space="preserve"> montre les zones d’égale puissance (épaisseur) de la </w:t>
      </w:r>
      <w:r w:rsidRPr="009020E4">
        <w:rPr>
          <w:color w:val="auto"/>
        </w:rPr>
        <w:t>couche1 phosphaté</w:t>
      </w:r>
      <w:r w:rsidR="006B458B" w:rsidRPr="009020E4">
        <w:rPr>
          <w:color w:val="auto"/>
        </w:rPr>
        <w:t xml:space="preserve"> dans la mine G.</w:t>
      </w:r>
      <w:r w:rsidR="00C7472C" w:rsidRPr="009020E4">
        <w:rPr>
          <w:color w:val="auto"/>
        </w:rPr>
        <w:t xml:space="preserve"> </w:t>
      </w:r>
      <w:r w:rsidR="009020E4" w:rsidRPr="009020E4">
        <w:rPr>
          <w:color w:val="auto"/>
        </w:rPr>
        <w:t xml:space="preserve"> L’examen de celle-ci montre que la puissance de la couche 1 varie entre 0 et 5,4m. Les fortes puissances s’alignent suivant la direction NE-SW</w:t>
      </w:r>
      <w:r w:rsidR="009020E4">
        <w:t>.</w:t>
      </w:r>
    </w:p>
    <w:p w:rsidR="0040727D" w:rsidRDefault="0040727D" w:rsidP="00BC4628"/>
    <w:p w:rsidR="008B74DD" w:rsidRDefault="008B74DD" w:rsidP="00BC4628"/>
    <w:p w:rsidR="0040727D" w:rsidRPr="00BA050D" w:rsidRDefault="0040727D" w:rsidP="00BC4628">
      <w:pPr>
        <w:pStyle w:val="Paragraphedeliste"/>
        <w:numPr>
          <w:ilvl w:val="0"/>
          <w:numId w:val="15"/>
        </w:numPr>
        <w:rPr>
          <w:rFonts w:ascii="Comic Sans MS" w:hAnsi="Comic Sans MS"/>
          <w:b/>
          <w:bCs/>
        </w:rPr>
      </w:pPr>
      <w:r w:rsidRPr="00BA050D">
        <w:rPr>
          <w:rFonts w:ascii="Comic Sans MS" w:hAnsi="Comic Sans MS"/>
          <w:b/>
          <w:bCs/>
        </w:rPr>
        <w:lastRenderedPageBreak/>
        <w:t>Carte d’iso-valeurs en BPL sur lavé</w:t>
      </w:r>
    </w:p>
    <w:p w:rsidR="0040727D" w:rsidRDefault="0040727D" w:rsidP="00BC4628">
      <w:pPr>
        <w:pStyle w:val="Paragraphedeliste"/>
        <w:ind w:left="1004"/>
        <w:rPr>
          <w:rFonts w:ascii="Comic Sans MS" w:hAnsi="Comic Sans MS"/>
          <w:color w:val="7030A0"/>
        </w:rPr>
      </w:pPr>
    </w:p>
    <w:p w:rsidR="0040727D" w:rsidRDefault="004649D4" w:rsidP="00BA050D">
      <w:pPr>
        <w:pStyle w:val="Paragraphedeliste"/>
        <w:ind w:left="0"/>
        <w:jc w:val="center"/>
        <w:rPr>
          <w:rFonts w:ascii="Comic Sans MS" w:hAnsi="Comic Sans MS"/>
          <w:color w:val="7030A0"/>
        </w:rPr>
      </w:pPr>
      <w:r>
        <w:rPr>
          <w:rFonts w:ascii="Comic Sans MS" w:hAnsi="Comic Sans MS"/>
          <w:noProof/>
          <w:color w:val="7030A0"/>
        </w:rPr>
        <w:drawing>
          <wp:inline distT="0" distB="0" distL="0" distR="0">
            <wp:extent cx="5316220" cy="7304405"/>
            <wp:effectExtent l="19050" t="0" r="0" b="0"/>
            <wp:docPr id="34" name="Image 5" descr="C:\Users\MES DOCUMENTS\Desktop\c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 DOCUMENTS\Desktop\cart 3.png"/>
                    <pic:cNvPicPr>
                      <a:picLocks noChangeAspect="1" noChangeArrowheads="1"/>
                    </pic:cNvPicPr>
                  </pic:nvPicPr>
                  <pic:blipFill>
                    <a:blip r:embed="rId34" cstate="print"/>
                    <a:srcRect/>
                    <a:stretch>
                      <a:fillRect/>
                    </a:stretch>
                  </pic:blipFill>
                  <pic:spPr bwMode="auto">
                    <a:xfrm>
                      <a:off x="0" y="0"/>
                      <a:ext cx="5316220" cy="7304405"/>
                    </a:xfrm>
                    <a:prstGeom prst="rect">
                      <a:avLst/>
                    </a:prstGeom>
                    <a:noFill/>
                    <a:ln w="9525">
                      <a:noFill/>
                      <a:miter lim="800000"/>
                      <a:headEnd/>
                      <a:tailEnd/>
                    </a:ln>
                  </pic:spPr>
                </pic:pic>
              </a:graphicData>
            </a:graphic>
          </wp:inline>
        </w:drawing>
      </w:r>
    </w:p>
    <w:p w:rsidR="0040727D" w:rsidRDefault="0040727D" w:rsidP="00BC4628">
      <w:pPr>
        <w:pStyle w:val="fig"/>
      </w:pPr>
      <w:bookmarkStart w:id="77" w:name="_Toc397063902"/>
      <w:r>
        <w:t>Fig</w:t>
      </w:r>
      <w:r w:rsidR="009020E4">
        <w:t>ure</w:t>
      </w:r>
      <w:r>
        <w:t xml:space="preserve"> 19 </w:t>
      </w:r>
      <w:proofErr w:type="gramStart"/>
      <w:r>
        <w:t>:carte</w:t>
      </w:r>
      <w:proofErr w:type="gramEnd"/>
      <w:r>
        <w:t xml:space="preserve"> d’iso</w:t>
      </w:r>
      <w:r w:rsidR="003654E4">
        <w:t>-</w:t>
      </w:r>
      <w:proofErr w:type="spellStart"/>
      <w:r>
        <w:t>valeurs</w:t>
      </w:r>
      <w:r w:rsidR="004649D4">
        <w:t>de</w:t>
      </w:r>
      <w:proofErr w:type="spellEnd"/>
      <w:r w:rsidR="004649D4">
        <w:t xml:space="preserve"> la teneur</w:t>
      </w:r>
      <w:r>
        <w:t xml:space="preserve"> en </w:t>
      </w:r>
      <w:proofErr w:type="spellStart"/>
      <w:r>
        <w:t>BPL</w:t>
      </w:r>
      <w:bookmarkEnd w:id="77"/>
      <w:r w:rsidR="004649D4">
        <w:t>sur</w:t>
      </w:r>
      <w:proofErr w:type="spellEnd"/>
      <w:r w:rsidR="004649D4">
        <w:t xml:space="preserve"> lavé</w:t>
      </w:r>
      <w:r w:rsidR="003654E4">
        <w:t xml:space="preserve"> </w:t>
      </w:r>
      <w:r w:rsidR="009020E4">
        <w:t>de la couche 1</w:t>
      </w:r>
    </w:p>
    <w:p w:rsidR="009020E4" w:rsidRPr="009020E4" w:rsidRDefault="009020E4" w:rsidP="00BC4628">
      <w:pPr>
        <w:pStyle w:val="TXT"/>
        <w:spacing w:line="276" w:lineRule="auto"/>
        <w:rPr>
          <w:color w:val="auto"/>
        </w:rPr>
      </w:pPr>
      <w:r w:rsidRPr="009020E4">
        <w:rPr>
          <w:color w:val="auto"/>
        </w:rPr>
        <w:t xml:space="preserve">L’examen de la carte de la figure 19 montre que les teneurs en BPL augmentent du sud vers le nord. Elles varient entre 0 et 85%. Dans la zone sud, elles sont comprises entre 0 </w:t>
      </w:r>
      <w:r w:rsidRPr="009020E4">
        <w:rPr>
          <w:color w:val="auto"/>
        </w:rPr>
        <w:lastRenderedPageBreak/>
        <w:t>et 40%. Au centre la carte, on rencontre les teneurs en BPL entre 40 et 70%. Les fortes valeurs se situent au N et NW et peuvent atteindre 85%.</w:t>
      </w:r>
    </w:p>
    <w:p w:rsidR="009020E4" w:rsidRPr="009020E4" w:rsidRDefault="009020E4" w:rsidP="00BC4628"/>
    <w:p w:rsidR="00FE25E9" w:rsidRPr="00BA050D" w:rsidRDefault="00FE25E9" w:rsidP="00BC4628">
      <w:pPr>
        <w:pStyle w:val="Paragraphedeliste"/>
        <w:numPr>
          <w:ilvl w:val="0"/>
          <w:numId w:val="15"/>
        </w:numPr>
        <w:rPr>
          <w:rFonts w:ascii="Comic Sans MS" w:hAnsi="Comic Sans MS"/>
          <w:b/>
          <w:bCs/>
        </w:rPr>
      </w:pPr>
      <w:r w:rsidRPr="00BA050D">
        <w:rPr>
          <w:rFonts w:ascii="Comic Sans MS" w:hAnsi="Comic Sans MS"/>
          <w:b/>
          <w:bCs/>
        </w:rPr>
        <w:t>Carte d’iso-valeurs en Cadmium :</w:t>
      </w:r>
    </w:p>
    <w:p w:rsidR="00FE25E9" w:rsidRDefault="00FE25E9" w:rsidP="00BC4628">
      <w:pPr>
        <w:pStyle w:val="TXT"/>
        <w:spacing w:line="276" w:lineRule="auto"/>
      </w:pPr>
    </w:p>
    <w:p w:rsidR="00FE25E9" w:rsidRDefault="00F4036C" w:rsidP="00BA050D">
      <w:pPr>
        <w:pStyle w:val="Paragraphedeliste"/>
        <w:ind w:left="90" w:hanging="90"/>
      </w:pPr>
      <w:r>
        <w:rPr>
          <w:noProof/>
        </w:rPr>
        <w:drawing>
          <wp:inline distT="0" distB="0" distL="0" distR="0">
            <wp:extent cx="5347970" cy="7070725"/>
            <wp:effectExtent l="19050" t="0" r="5080" b="0"/>
            <wp:docPr id="35" name="Image 6" descr="C:\Users\MES DOCUMENTS\Desktop\c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S DOCUMENTS\Desktop\cart 4.png"/>
                    <pic:cNvPicPr>
                      <a:picLocks noChangeAspect="1" noChangeArrowheads="1"/>
                    </pic:cNvPicPr>
                  </pic:nvPicPr>
                  <pic:blipFill>
                    <a:blip r:embed="rId35" cstate="print"/>
                    <a:srcRect/>
                    <a:stretch>
                      <a:fillRect/>
                    </a:stretch>
                  </pic:blipFill>
                  <pic:spPr bwMode="auto">
                    <a:xfrm>
                      <a:off x="0" y="0"/>
                      <a:ext cx="5347970" cy="7070725"/>
                    </a:xfrm>
                    <a:prstGeom prst="rect">
                      <a:avLst/>
                    </a:prstGeom>
                    <a:noFill/>
                    <a:ln w="9525">
                      <a:noFill/>
                      <a:miter lim="800000"/>
                      <a:headEnd/>
                      <a:tailEnd/>
                    </a:ln>
                  </pic:spPr>
                </pic:pic>
              </a:graphicData>
            </a:graphic>
          </wp:inline>
        </w:drawing>
      </w:r>
    </w:p>
    <w:p w:rsidR="008B74DD" w:rsidRPr="008B74DD" w:rsidRDefault="00F97B9A" w:rsidP="00BA050D">
      <w:pPr>
        <w:pStyle w:val="fig"/>
      </w:pPr>
      <w:bookmarkStart w:id="78" w:name="_Toc397063903"/>
      <w:r>
        <w:t>Fig</w:t>
      </w:r>
      <w:r w:rsidR="009020E4">
        <w:t>ure</w:t>
      </w:r>
      <w:r w:rsidR="00F4036C">
        <w:t xml:space="preserve"> 20 : Carte d’iso-valeurs de la teneur en</w:t>
      </w:r>
      <w:r>
        <w:t xml:space="preserve"> cadmium</w:t>
      </w:r>
      <w:bookmarkEnd w:id="78"/>
      <w:r w:rsidR="009020E4">
        <w:t xml:space="preserve"> de la couche 1</w:t>
      </w:r>
      <w:r>
        <w:t xml:space="preserve"> </w:t>
      </w:r>
    </w:p>
    <w:p w:rsidR="008D6211" w:rsidRDefault="009020E4" w:rsidP="00BC4628">
      <w:pPr>
        <w:pStyle w:val="TXT"/>
        <w:spacing w:line="276" w:lineRule="auto"/>
      </w:pPr>
      <w:r>
        <w:lastRenderedPageBreak/>
        <w:t xml:space="preserve">La carte </w:t>
      </w:r>
      <w:r w:rsidRPr="009020E4">
        <w:rPr>
          <w:color w:val="auto"/>
        </w:rPr>
        <w:t>ci-dessus</w:t>
      </w:r>
      <w:r>
        <w:t xml:space="preserve"> (Figure 20) nous indique les zones où se concentre les fortes teneurs</w:t>
      </w:r>
      <w:r w:rsidR="008C27BC">
        <w:t xml:space="preserve"> </w:t>
      </w:r>
      <w:r>
        <w:t xml:space="preserve">en Cd, qui sont généralement </w:t>
      </w:r>
      <w:r w:rsidRPr="009020E4">
        <w:rPr>
          <w:color w:val="auto"/>
        </w:rPr>
        <w:t>répartis</w:t>
      </w:r>
      <w:r>
        <w:t xml:space="preserve"> dans le Nord avec une valeur maximale en Cd atteint jusqu'à 69 ppm dans le puits 1116, tendis que les faibles teneurs se localisent a l’ouest et au SW ainsi qu’a l’Est.</w:t>
      </w:r>
    </w:p>
    <w:p w:rsidR="00BC446B" w:rsidRDefault="00BC446B" w:rsidP="00BC4628">
      <w:pPr>
        <w:pStyle w:val="T1"/>
        <w:rPr>
          <w:b/>
          <w:bCs/>
          <w:color w:val="auto"/>
        </w:rPr>
      </w:pPr>
      <w:bookmarkStart w:id="79" w:name="_Toc413059147"/>
    </w:p>
    <w:p w:rsidR="0040727D" w:rsidRPr="00BA050D" w:rsidRDefault="00E83A16" w:rsidP="00BC4628">
      <w:pPr>
        <w:pStyle w:val="T1"/>
        <w:rPr>
          <w:b/>
          <w:bCs/>
          <w:color w:val="auto"/>
        </w:rPr>
      </w:pPr>
      <w:r w:rsidRPr="00BA050D">
        <w:rPr>
          <w:b/>
          <w:bCs/>
          <w:color w:val="auto"/>
        </w:rPr>
        <w:t>C</w:t>
      </w:r>
      <w:r w:rsidR="00FB6A1C" w:rsidRPr="00BA050D">
        <w:rPr>
          <w:b/>
          <w:bCs/>
          <w:color w:val="auto"/>
        </w:rPr>
        <w:t>onclusion</w:t>
      </w:r>
      <w:r w:rsidR="00BA050D">
        <w:rPr>
          <w:b/>
          <w:bCs/>
          <w:color w:val="auto"/>
        </w:rPr>
        <w:t xml:space="preserve"> générale</w:t>
      </w:r>
      <w:bookmarkEnd w:id="79"/>
    </w:p>
    <w:p w:rsidR="00AD7537" w:rsidRDefault="00AD7537" w:rsidP="00AD7537">
      <w:pPr>
        <w:pStyle w:val="TXT"/>
        <w:spacing w:line="276" w:lineRule="auto"/>
        <w:ind w:firstLine="424"/>
      </w:pPr>
    </w:p>
    <w:p w:rsidR="00AD7537" w:rsidRDefault="00AD7537" w:rsidP="00AD7537">
      <w:pPr>
        <w:pStyle w:val="TXT"/>
        <w:spacing w:line="276" w:lineRule="auto"/>
        <w:ind w:firstLine="424"/>
      </w:pPr>
    </w:p>
    <w:p w:rsidR="00F4036C" w:rsidRPr="00F4036C" w:rsidRDefault="00F4036C" w:rsidP="00F4036C">
      <w:pPr>
        <w:pStyle w:val="TXT"/>
        <w:tabs>
          <w:tab w:val="left" w:pos="0"/>
          <w:tab w:val="left" w:pos="4075"/>
          <w:tab w:val="left" w:pos="9072"/>
        </w:tabs>
        <w:spacing w:line="276" w:lineRule="auto"/>
      </w:pPr>
      <w:r w:rsidRPr="00F4036C">
        <w:t xml:space="preserve">L’étude litho-stratigraphique ayant portée sur trois coupes révèle que: </w:t>
      </w:r>
    </w:p>
    <w:p w:rsidR="003E7C34" w:rsidRPr="00F4036C" w:rsidRDefault="00C14388" w:rsidP="00F4036C">
      <w:pPr>
        <w:pStyle w:val="TXT"/>
        <w:numPr>
          <w:ilvl w:val="0"/>
          <w:numId w:val="39"/>
        </w:numPr>
        <w:tabs>
          <w:tab w:val="left" w:pos="0"/>
          <w:tab w:val="left" w:pos="4075"/>
          <w:tab w:val="left" w:pos="9072"/>
        </w:tabs>
        <w:spacing w:line="276" w:lineRule="auto"/>
      </w:pPr>
      <w:r w:rsidRPr="00F4036C">
        <w:t>la couche 2 phosphatée est lacunaire à l’extrême sud dans la mine G.</w:t>
      </w:r>
    </w:p>
    <w:p w:rsidR="003E7C34" w:rsidRPr="00F4036C" w:rsidRDefault="00C14388" w:rsidP="00F4036C">
      <w:pPr>
        <w:pStyle w:val="TXT"/>
        <w:numPr>
          <w:ilvl w:val="0"/>
          <w:numId w:val="39"/>
        </w:numPr>
        <w:tabs>
          <w:tab w:val="left" w:pos="0"/>
          <w:tab w:val="left" w:pos="4075"/>
          <w:tab w:val="left" w:pos="9072"/>
        </w:tabs>
        <w:spacing w:line="276" w:lineRule="auto"/>
      </w:pPr>
      <w:r w:rsidRPr="00F4036C">
        <w:t xml:space="preserve">La couche 1 s’épaissit considérablement du SW au NE avec, par ailleurs, une variation latérale de facies dans le même sens.  </w:t>
      </w:r>
    </w:p>
    <w:p w:rsidR="003E7C34" w:rsidRDefault="00C14388" w:rsidP="00F4036C">
      <w:pPr>
        <w:pStyle w:val="TXT"/>
        <w:numPr>
          <w:ilvl w:val="0"/>
          <w:numId w:val="39"/>
        </w:numPr>
        <w:tabs>
          <w:tab w:val="left" w:pos="0"/>
          <w:tab w:val="left" w:pos="4075"/>
          <w:tab w:val="left" w:pos="9072"/>
        </w:tabs>
        <w:spacing w:line="276" w:lineRule="auto"/>
      </w:pPr>
      <w:r w:rsidRPr="00F4036C">
        <w:t>La puissance totale de l’assise intercalaire C2/C1 à tendance à augmenter dans le même sens  en allant de la mine G à la mine E</w:t>
      </w:r>
      <w:r w:rsidRPr="00F4036C">
        <w:rPr>
          <w:b/>
          <w:bCs/>
        </w:rPr>
        <w:t>.</w:t>
      </w:r>
      <w:r w:rsidRPr="00F4036C">
        <w:t xml:space="preserve"> </w:t>
      </w:r>
    </w:p>
    <w:p w:rsidR="003E7C34" w:rsidRPr="00F4036C" w:rsidRDefault="00F4036C" w:rsidP="00F4036C">
      <w:pPr>
        <w:pStyle w:val="TXT"/>
        <w:numPr>
          <w:ilvl w:val="0"/>
          <w:numId w:val="39"/>
        </w:numPr>
        <w:tabs>
          <w:tab w:val="left" w:pos="0"/>
          <w:tab w:val="left" w:pos="4075"/>
          <w:tab w:val="left" w:pos="9072"/>
        </w:tabs>
        <w:spacing w:line="276" w:lineRule="auto"/>
      </w:pPr>
      <w:r w:rsidRPr="00F4036C">
        <w:t>L’étude</w:t>
      </w:r>
      <w:r w:rsidR="00C14388" w:rsidRPr="00F4036C">
        <w:t xml:space="preserve"> structurale de la couche 1, présentée par sa carte d’iso-valeurs de son toit; montre un pendage de celle-ci  se fait du Sud vers le Nord ou le recouvrement atteint 36m d’épaisseur. </w:t>
      </w:r>
    </w:p>
    <w:p w:rsidR="003E7C34" w:rsidRPr="00F4036C" w:rsidRDefault="00C14388" w:rsidP="00F4036C">
      <w:pPr>
        <w:pStyle w:val="TXT"/>
        <w:numPr>
          <w:ilvl w:val="0"/>
          <w:numId w:val="39"/>
        </w:numPr>
        <w:tabs>
          <w:tab w:val="left" w:pos="0"/>
          <w:tab w:val="left" w:pos="4075"/>
          <w:tab w:val="left" w:pos="9072"/>
        </w:tabs>
        <w:spacing w:line="276" w:lineRule="auto"/>
      </w:pPr>
      <w:r w:rsidRPr="00F4036C">
        <w:t xml:space="preserve">Les cartes d’iso teneurs en Cd et en BPL sur lavées de la C1 sont superposables  avec une bande  rétrécie qui s’aligne NS en passant par les puits 922,1107 et 1115 et une large zone occupant  tout le domaines Nord et Ouest  de la mine G. </w:t>
      </w:r>
    </w:p>
    <w:p w:rsidR="003E7C34" w:rsidRPr="00F4036C" w:rsidRDefault="00C14388" w:rsidP="00F4036C">
      <w:pPr>
        <w:pStyle w:val="TXT"/>
        <w:numPr>
          <w:ilvl w:val="0"/>
          <w:numId w:val="39"/>
        </w:numPr>
        <w:tabs>
          <w:tab w:val="left" w:pos="0"/>
          <w:tab w:val="left" w:pos="4075"/>
          <w:tab w:val="left" w:pos="9072"/>
        </w:tabs>
        <w:spacing w:line="276" w:lineRule="auto"/>
      </w:pPr>
      <w:r w:rsidRPr="00F4036C">
        <w:t xml:space="preserve">Ces données présentent un intérêt géo-minier très importants puisque elles serviront pour choisir  la technique et les engins  d’extraction qui sont bien adaptés </w:t>
      </w:r>
      <w:proofErr w:type="gramStart"/>
      <w:r w:rsidRPr="00F4036C">
        <w:t>au conditions</w:t>
      </w:r>
      <w:proofErr w:type="gramEnd"/>
      <w:r w:rsidRPr="00F4036C">
        <w:t xml:space="preserve"> des lieux. </w:t>
      </w:r>
    </w:p>
    <w:p w:rsidR="00F4036C" w:rsidRPr="00F4036C" w:rsidRDefault="00C14388" w:rsidP="00F4036C">
      <w:pPr>
        <w:pStyle w:val="TXT"/>
        <w:numPr>
          <w:ilvl w:val="0"/>
          <w:numId w:val="39"/>
        </w:numPr>
        <w:tabs>
          <w:tab w:val="left" w:pos="0"/>
          <w:tab w:val="left" w:pos="4075"/>
          <w:tab w:val="left" w:pos="9072"/>
        </w:tabs>
        <w:spacing w:line="276" w:lineRule="auto"/>
      </w:pPr>
      <w:r w:rsidRPr="00F4036C">
        <w:t xml:space="preserve">L’objectif de la division d’extraction est d’extraire aux conditions </w:t>
      </w:r>
      <w:r w:rsidR="00F4036C" w:rsidRPr="00F4036C">
        <w:t>économiques les plus avantageuses</w:t>
      </w:r>
      <w:r w:rsidR="00F4036C">
        <w:t>.</w:t>
      </w:r>
    </w:p>
    <w:p w:rsidR="00F4036C" w:rsidRPr="00F4036C" w:rsidRDefault="00F4036C" w:rsidP="00F4036C">
      <w:pPr>
        <w:pStyle w:val="TXT"/>
        <w:tabs>
          <w:tab w:val="left" w:pos="0"/>
          <w:tab w:val="left" w:pos="4075"/>
          <w:tab w:val="left" w:pos="9072"/>
        </w:tabs>
        <w:spacing w:line="276" w:lineRule="auto"/>
        <w:ind w:left="720"/>
      </w:pPr>
    </w:p>
    <w:p w:rsidR="001A46C2" w:rsidRDefault="001A46C2" w:rsidP="00BC4628">
      <w:pPr>
        <w:pStyle w:val="TXT"/>
        <w:tabs>
          <w:tab w:val="left" w:pos="0"/>
          <w:tab w:val="left" w:pos="4075"/>
          <w:tab w:val="left" w:pos="9072"/>
        </w:tabs>
        <w:spacing w:line="276" w:lineRule="auto"/>
      </w:pPr>
    </w:p>
    <w:p w:rsidR="00173070" w:rsidRDefault="00173070" w:rsidP="00BC4628">
      <w:pPr>
        <w:pStyle w:val="TXT"/>
        <w:tabs>
          <w:tab w:val="left" w:pos="0"/>
          <w:tab w:val="left" w:pos="4075"/>
          <w:tab w:val="left" w:pos="9072"/>
        </w:tabs>
        <w:spacing w:line="276" w:lineRule="auto"/>
      </w:pPr>
    </w:p>
    <w:p w:rsidR="00173070" w:rsidRDefault="00173070" w:rsidP="00BC4628">
      <w:pPr>
        <w:pStyle w:val="TXT"/>
        <w:tabs>
          <w:tab w:val="left" w:pos="0"/>
          <w:tab w:val="left" w:pos="4075"/>
          <w:tab w:val="left" w:pos="9072"/>
        </w:tabs>
        <w:spacing w:line="276" w:lineRule="auto"/>
      </w:pPr>
    </w:p>
    <w:p w:rsidR="00173070" w:rsidRDefault="00173070" w:rsidP="00BC4628">
      <w:pPr>
        <w:pStyle w:val="TXT"/>
        <w:tabs>
          <w:tab w:val="left" w:pos="0"/>
          <w:tab w:val="left" w:pos="4075"/>
          <w:tab w:val="left" w:pos="9072"/>
        </w:tabs>
        <w:spacing w:line="276" w:lineRule="auto"/>
      </w:pPr>
    </w:p>
    <w:p w:rsidR="00173070" w:rsidRDefault="00173070" w:rsidP="00BC4628">
      <w:pPr>
        <w:pStyle w:val="TXT"/>
        <w:tabs>
          <w:tab w:val="left" w:pos="0"/>
          <w:tab w:val="left" w:pos="4075"/>
          <w:tab w:val="left" w:pos="9072"/>
        </w:tabs>
        <w:spacing w:line="276" w:lineRule="auto"/>
      </w:pPr>
    </w:p>
    <w:p w:rsidR="00173070" w:rsidRDefault="00173070" w:rsidP="00BC4628">
      <w:pPr>
        <w:pStyle w:val="TXT"/>
        <w:tabs>
          <w:tab w:val="left" w:pos="0"/>
          <w:tab w:val="left" w:pos="4075"/>
          <w:tab w:val="left" w:pos="9072"/>
        </w:tabs>
        <w:spacing w:line="276" w:lineRule="auto"/>
      </w:pPr>
    </w:p>
    <w:p w:rsidR="00173070" w:rsidRDefault="00173070" w:rsidP="00BC4628">
      <w:pPr>
        <w:pStyle w:val="TXT"/>
        <w:tabs>
          <w:tab w:val="left" w:pos="0"/>
          <w:tab w:val="left" w:pos="4075"/>
          <w:tab w:val="left" w:pos="9072"/>
        </w:tabs>
        <w:spacing w:line="276" w:lineRule="auto"/>
      </w:pPr>
    </w:p>
    <w:p w:rsidR="00F4036C" w:rsidRPr="00BC446B" w:rsidRDefault="00F4036C" w:rsidP="00F4036C">
      <w:pPr>
        <w:pStyle w:val="TXT"/>
        <w:tabs>
          <w:tab w:val="left" w:pos="0"/>
          <w:tab w:val="left" w:pos="4075"/>
          <w:tab w:val="left" w:pos="9072"/>
        </w:tabs>
        <w:jc w:val="center"/>
        <w:rPr>
          <w:b/>
          <w:bCs/>
          <w:sz w:val="44"/>
          <w:szCs w:val="44"/>
        </w:rPr>
      </w:pPr>
      <w:r w:rsidRPr="00BC446B">
        <w:rPr>
          <w:b/>
          <w:bCs/>
          <w:sz w:val="44"/>
          <w:szCs w:val="44"/>
        </w:rPr>
        <w:t xml:space="preserve">Annexes </w:t>
      </w:r>
    </w:p>
    <w:p w:rsidR="00F4036C" w:rsidRDefault="00F4036C" w:rsidP="00BA050D">
      <w:pPr>
        <w:pStyle w:val="TXT"/>
        <w:tabs>
          <w:tab w:val="left" w:pos="0"/>
          <w:tab w:val="left" w:pos="4075"/>
          <w:tab w:val="left" w:pos="9072"/>
        </w:tabs>
        <w:jc w:val="center"/>
        <w:rPr>
          <w:b/>
          <w:bCs/>
          <w:sz w:val="40"/>
          <w:szCs w:val="40"/>
        </w:rPr>
      </w:pPr>
    </w:p>
    <w:p w:rsidR="00F4036C" w:rsidRDefault="00F4036C" w:rsidP="00760929">
      <w:pPr>
        <w:pStyle w:val="TXT"/>
        <w:tabs>
          <w:tab w:val="left" w:pos="0"/>
          <w:tab w:val="left" w:pos="4075"/>
          <w:tab w:val="left" w:pos="9072"/>
        </w:tabs>
      </w:pPr>
    </w:p>
    <w:p w:rsidR="00173070" w:rsidRDefault="00173070" w:rsidP="00760929">
      <w:pPr>
        <w:pStyle w:val="TXT"/>
        <w:tabs>
          <w:tab w:val="left" w:pos="0"/>
          <w:tab w:val="left" w:pos="4075"/>
          <w:tab w:val="left" w:pos="9072"/>
        </w:tabs>
      </w:pPr>
      <w:r>
        <w:t>Tableau récapitulatif de tous les paramètres caractéristiques concernant la couche une phosphaté :</w:t>
      </w:r>
    </w:p>
    <w:tbl>
      <w:tblPr>
        <w:tblW w:w="8699" w:type="dxa"/>
        <w:tblInd w:w="-356" w:type="dxa"/>
        <w:tblCellMar>
          <w:left w:w="70" w:type="dxa"/>
          <w:right w:w="70" w:type="dxa"/>
        </w:tblCellMar>
        <w:tblLook w:val="04A0"/>
      </w:tblPr>
      <w:tblGrid>
        <w:gridCol w:w="587"/>
        <w:gridCol w:w="1088"/>
        <w:gridCol w:w="1200"/>
        <w:gridCol w:w="1091"/>
        <w:gridCol w:w="1411"/>
        <w:gridCol w:w="1045"/>
        <w:gridCol w:w="1170"/>
        <w:gridCol w:w="855"/>
        <w:gridCol w:w="569"/>
      </w:tblGrid>
      <w:tr w:rsidR="00173070" w:rsidRPr="00173070" w:rsidTr="00BA050D">
        <w:trPr>
          <w:trHeight w:val="291"/>
        </w:trPr>
        <w:tc>
          <w:tcPr>
            <w:tcW w:w="530"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C.M.</w:t>
            </w:r>
          </w:p>
        </w:tc>
        <w:tc>
          <w:tcPr>
            <w:tcW w:w="1034"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X(m)</w:t>
            </w:r>
          </w:p>
        </w:tc>
        <w:tc>
          <w:tcPr>
            <w:tcW w:w="1082"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Y(m)</w:t>
            </w:r>
          </w:p>
        </w:tc>
        <w:tc>
          <w:tcPr>
            <w:tcW w:w="1091"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Z(m)</w:t>
            </w:r>
          </w:p>
        </w:tc>
        <w:tc>
          <w:tcPr>
            <w:tcW w:w="1411"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le toit de la couch1</w:t>
            </w:r>
          </w:p>
        </w:tc>
        <w:tc>
          <w:tcPr>
            <w:tcW w:w="1045"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Z du toit de c1</w:t>
            </w:r>
          </w:p>
        </w:tc>
        <w:tc>
          <w:tcPr>
            <w:tcW w:w="1082"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PUISSANCE</w:t>
            </w:r>
          </w:p>
        </w:tc>
        <w:tc>
          <w:tcPr>
            <w:tcW w:w="855"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ind w:left="-560" w:firstLine="560"/>
              <w:jc w:val="center"/>
              <w:rPr>
                <w:rFonts w:ascii="Calibri" w:eastAsia="Times New Roman" w:hAnsi="Calibri" w:cs="Calibri"/>
                <w:b/>
                <w:bCs/>
                <w:color w:val="000000"/>
              </w:rPr>
            </w:pPr>
            <w:r w:rsidRPr="00173070">
              <w:rPr>
                <w:rFonts w:ascii="Calibri" w:eastAsia="Times New Roman" w:hAnsi="Calibri" w:cs="Calibri"/>
                <w:b/>
                <w:bCs/>
                <w:color w:val="000000"/>
              </w:rPr>
              <w:t xml:space="preserve">BPL sur </w:t>
            </w:r>
            <w:r>
              <w:rPr>
                <w:rFonts w:ascii="Calibri" w:eastAsia="Times New Roman" w:hAnsi="Calibri" w:cs="Calibri"/>
                <w:b/>
                <w:bCs/>
                <w:color w:val="000000"/>
              </w:rPr>
              <w:t xml:space="preserve"> </w:t>
            </w:r>
            <w:r w:rsidRPr="00173070">
              <w:rPr>
                <w:rFonts w:ascii="Calibri" w:eastAsia="Times New Roman" w:hAnsi="Calibri" w:cs="Calibri"/>
                <w:b/>
                <w:bCs/>
                <w:color w:val="000000"/>
              </w:rPr>
              <w:t>lavé</w:t>
            </w:r>
          </w:p>
        </w:tc>
        <w:tc>
          <w:tcPr>
            <w:tcW w:w="569" w:type="dxa"/>
            <w:tcBorders>
              <w:top w:val="single" w:sz="4" w:space="0" w:color="000000"/>
              <w:left w:val="nil"/>
              <w:bottom w:val="single" w:sz="8" w:space="0" w:color="000000"/>
              <w:right w:val="single" w:sz="4" w:space="0" w:color="000000"/>
            </w:tcBorders>
            <w:shd w:val="clear" w:color="auto" w:fill="auto"/>
            <w:noWrap/>
            <w:vAlign w:val="center"/>
            <w:hideMark/>
          </w:tcPr>
          <w:p w:rsidR="00173070" w:rsidRPr="00173070" w:rsidRDefault="00173070" w:rsidP="00173070">
            <w:pPr>
              <w:spacing w:after="0" w:line="240" w:lineRule="auto"/>
              <w:jc w:val="center"/>
              <w:rPr>
                <w:rFonts w:ascii="Calibri" w:eastAsia="Times New Roman" w:hAnsi="Calibri" w:cs="Calibri"/>
                <w:b/>
                <w:bCs/>
                <w:color w:val="000000"/>
              </w:rPr>
            </w:pPr>
            <w:r w:rsidRPr="00173070">
              <w:rPr>
                <w:rFonts w:ascii="Calibri" w:eastAsia="Times New Roman" w:hAnsi="Calibri" w:cs="Calibri"/>
                <w:b/>
                <w:bCs/>
                <w:color w:val="000000"/>
              </w:rPr>
              <w:t>Cd</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894</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714384.36</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2907079.21</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220.33</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10.50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209.83</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3.55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909</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713622.63</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2905873.53</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225.09</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14.95</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210.14</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3.05</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82.20</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38</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922</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713831.41</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2904892.6</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224.04</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4.60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219.44</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3.80</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69.90</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62</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932</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714920.38</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2904628.38</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229.66</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3.75</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225.91</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3.80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939</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711689.33</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2902897.78</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242.93</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25.65</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217.28</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4.75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79.91</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42</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942</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713213.12</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2903226.09</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228.87</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13.80</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215.07</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1.20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53.40</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34</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1099</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712757.19</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2905149.22</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233.04</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27.20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205.84</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1.65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85.21</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75</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1100</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712355.78</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2904586.73</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235.25</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32.20</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203.05</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3.60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85.52</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42</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1101</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712857.98</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2904686.57</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230.46</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19.50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210.96</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3.85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83.86</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44</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1102</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713345.78</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2904792.67</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225.77</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12.55</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213.22</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1.55</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75.57</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1103</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714308.51</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2905005.72</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224.81</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5.55</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219.26</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3.05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1104</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714800.66</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2905094.27</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228.83</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3.05</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225.78</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4.05</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73.36</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53</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1105</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711967.98</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2903994.36</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238.95</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29.00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209.95</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4.05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82.56</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1106</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712961.63</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2904202.15</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227.87</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14.10</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213.77</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4.05</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83.16</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52</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1107</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713926.09</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2904401.29</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229.02</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8.25</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220.77</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1.85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77.12</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58</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1109</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715376.74</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2904681.66</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233.00</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2.70</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230.30</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1110</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712078.32</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2903492.71</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234.30</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19.60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214.70</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3.75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81.18</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44</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1111</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712560.96</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2903605.86</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233.63</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16.05</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217.58</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4.25</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82.45</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59</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1112</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713068.81</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2903712.88</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228.84</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9.40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219.44</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3.55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1113</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713557.67</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2903815.9</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227.60</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7.10</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220.50</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3.60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1114</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714047.42</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2903918.84</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231.22</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11.30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219.92</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3.35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84.16</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44</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1115</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714481.47</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2904023.51</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231.26</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6.65</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224.61</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4.90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80.66</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74</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1116</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714973.13</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2904108.95</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232.20</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2.50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229.70</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2.05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82.06</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66</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1117</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712191.26</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2903004.36</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236.36</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14.50</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221.86</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5.00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82.06</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48</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1118</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713663.22</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2903328.31</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230.97</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1.30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229.67</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0.30</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1119</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712296.04</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2902510.6</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235.21</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13.70</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221.51</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5.30</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81.65</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38</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1120</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712780.36</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2902617.74</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232.22</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10.90</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221.32</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0.85</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70.04</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50</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1121</w:t>
            </w:r>
          </w:p>
        </w:tc>
        <w:tc>
          <w:tcPr>
            <w:tcW w:w="1034"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713300.12</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2902726.13</w:t>
            </w:r>
          </w:p>
        </w:tc>
        <w:tc>
          <w:tcPr>
            <w:tcW w:w="109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229.30</w:t>
            </w:r>
          </w:p>
        </w:tc>
        <w:tc>
          <w:tcPr>
            <w:tcW w:w="1411"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6.55</w:t>
            </w:r>
          </w:p>
        </w:tc>
        <w:tc>
          <w:tcPr>
            <w:tcW w:w="104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222.75</w:t>
            </w:r>
          </w:p>
        </w:tc>
        <w:tc>
          <w:tcPr>
            <w:tcW w:w="1082"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1.25</w:t>
            </w:r>
          </w:p>
        </w:tc>
        <w:tc>
          <w:tcPr>
            <w:tcW w:w="855"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52.87</w:t>
            </w:r>
          </w:p>
        </w:tc>
        <w:tc>
          <w:tcPr>
            <w:tcW w:w="569" w:type="dxa"/>
            <w:tcBorders>
              <w:top w:val="nil"/>
              <w:left w:val="nil"/>
              <w:bottom w:val="single" w:sz="4" w:space="0" w:color="000000"/>
              <w:right w:val="single" w:sz="4" w:space="0" w:color="000000"/>
            </w:tcBorders>
            <w:shd w:val="clear" w:color="auto" w:fill="auto"/>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36</w:t>
            </w:r>
          </w:p>
        </w:tc>
      </w:tr>
      <w:tr w:rsidR="00173070" w:rsidRPr="00173070" w:rsidTr="00BA050D">
        <w:trPr>
          <w:trHeight w:val="291"/>
        </w:trPr>
        <w:tc>
          <w:tcPr>
            <w:tcW w:w="530" w:type="dxa"/>
            <w:tcBorders>
              <w:top w:val="nil"/>
              <w:left w:val="single" w:sz="4" w:space="0" w:color="000000"/>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1122</w:t>
            </w:r>
          </w:p>
        </w:tc>
        <w:tc>
          <w:tcPr>
            <w:tcW w:w="1034"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713488.23</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right"/>
              <w:rPr>
                <w:rFonts w:ascii="Calibri" w:eastAsia="Times New Roman" w:hAnsi="Calibri" w:cs="Calibri"/>
                <w:color w:val="000000"/>
              </w:rPr>
            </w:pPr>
            <w:r w:rsidRPr="00173070">
              <w:rPr>
                <w:rFonts w:ascii="Calibri" w:eastAsia="Times New Roman" w:hAnsi="Calibri" w:cs="Calibri"/>
                <w:color w:val="000000"/>
              </w:rPr>
              <w:t>2901744.35</w:t>
            </w:r>
          </w:p>
        </w:tc>
        <w:tc>
          <w:tcPr>
            <w:tcW w:w="109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234.40</w:t>
            </w:r>
          </w:p>
        </w:tc>
        <w:tc>
          <w:tcPr>
            <w:tcW w:w="1411"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6.65</w:t>
            </w:r>
          </w:p>
        </w:tc>
        <w:tc>
          <w:tcPr>
            <w:tcW w:w="104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227.75</w:t>
            </w:r>
          </w:p>
        </w:tc>
        <w:tc>
          <w:tcPr>
            <w:tcW w:w="1082"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2.00</w:t>
            </w:r>
          </w:p>
        </w:tc>
        <w:tc>
          <w:tcPr>
            <w:tcW w:w="855"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0.00</w:t>
            </w:r>
          </w:p>
        </w:tc>
        <w:tc>
          <w:tcPr>
            <w:tcW w:w="569" w:type="dxa"/>
            <w:tcBorders>
              <w:top w:val="nil"/>
              <w:left w:val="nil"/>
              <w:bottom w:val="single" w:sz="4" w:space="0" w:color="000000"/>
              <w:right w:val="single" w:sz="4" w:space="0" w:color="000000"/>
            </w:tcBorders>
            <w:shd w:val="clear" w:color="D8D8D8" w:fill="D8D8D8"/>
            <w:noWrap/>
            <w:vAlign w:val="bottom"/>
            <w:hideMark/>
          </w:tcPr>
          <w:p w:rsidR="00173070" w:rsidRPr="00173070" w:rsidRDefault="00173070" w:rsidP="00173070">
            <w:pPr>
              <w:spacing w:after="0" w:line="240" w:lineRule="auto"/>
              <w:jc w:val="center"/>
              <w:rPr>
                <w:rFonts w:ascii="Calibri" w:eastAsia="Times New Roman" w:hAnsi="Calibri" w:cs="Calibri"/>
                <w:color w:val="000000"/>
              </w:rPr>
            </w:pPr>
            <w:r w:rsidRPr="00173070">
              <w:rPr>
                <w:rFonts w:ascii="Calibri" w:eastAsia="Times New Roman" w:hAnsi="Calibri" w:cs="Calibri"/>
                <w:color w:val="000000"/>
              </w:rPr>
              <w:t>0</w:t>
            </w:r>
          </w:p>
        </w:tc>
      </w:tr>
    </w:tbl>
    <w:p w:rsidR="00173070" w:rsidRDefault="00173070" w:rsidP="00760929">
      <w:pPr>
        <w:pStyle w:val="TXT"/>
        <w:tabs>
          <w:tab w:val="left" w:pos="0"/>
          <w:tab w:val="left" w:pos="4075"/>
          <w:tab w:val="left" w:pos="9072"/>
        </w:tabs>
      </w:pPr>
    </w:p>
    <w:p w:rsidR="00BA050D" w:rsidRDefault="00BA050D" w:rsidP="00760929">
      <w:pPr>
        <w:pStyle w:val="TXT"/>
        <w:tabs>
          <w:tab w:val="left" w:pos="0"/>
          <w:tab w:val="left" w:pos="4075"/>
          <w:tab w:val="left" w:pos="9072"/>
        </w:tabs>
      </w:pPr>
    </w:p>
    <w:p w:rsidR="00BA050D" w:rsidRDefault="00BA050D" w:rsidP="00760929">
      <w:pPr>
        <w:pStyle w:val="TXT"/>
        <w:tabs>
          <w:tab w:val="left" w:pos="0"/>
          <w:tab w:val="left" w:pos="4075"/>
          <w:tab w:val="left" w:pos="9072"/>
        </w:tabs>
      </w:pPr>
    </w:p>
    <w:p w:rsidR="00BA050D" w:rsidRDefault="00BA050D" w:rsidP="00760929">
      <w:pPr>
        <w:pStyle w:val="TXT"/>
        <w:tabs>
          <w:tab w:val="left" w:pos="0"/>
          <w:tab w:val="left" w:pos="4075"/>
          <w:tab w:val="left" w:pos="9072"/>
        </w:tabs>
      </w:pPr>
    </w:p>
    <w:p w:rsidR="00BA050D" w:rsidRDefault="00BA050D" w:rsidP="00760929">
      <w:pPr>
        <w:pStyle w:val="TXT"/>
        <w:tabs>
          <w:tab w:val="left" w:pos="0"/>
          <w:tab w:val="left" w:pos="4075"/>
          <w:tab w:val="left" w:pos="9072"/>
        </w:tabs>
      </w:pPr>
    </w:p>
    <w:p w:rsidR="00BA050D" w:rsidRDefault="00BA050D" w:rsidP="00760929">
      <w:pPr>
        <w:pStyle w:val="TXT"/>
        <w:tabs>
          <w:tab w:val="left" w:pos="0"/>
          <w:tab w:val="left" w:pos="4075"/>
          <w:tab w:val="left" w:pos="9072"/>
        </w:tabs>
      </w:pPr>
    </w:p>
    <w:p w:rsidR="00BA050D" w:rsidRDefault="00BA050D" w:rsidP="00760929">
      <w:pPr>
        <w:pStyle w:val="TXT"/>
        <w:tabs>
          <w:tab w:val="left" w:pos="0"/>
          <w:tab w:val="left" w:pos="4075"/>
          <w:tab w:val="left" w:pos="9072"/>
        </w:tabs>
      </w:pPr>
    </w:p>
    <w:p w:rsidR="00BA050D" w:rsidRDefault="00BA050D" w:rsidP="00760929">
      <w:pPr>
        <w:pStyle w:val="TXT"/>
        <w:tabs>
          <w:tab w:val="left" w:pos="0"/>
          <w:tab w:val="left" w:pos="4075"/>
          <w:tab w:val="left" w:pos="9072"/>
        </w:tabs>
      </w:pPr>
    </w:p>
    <w:p w:rsidR="00BA050D" w:rsidRPr="00BA050D" w:rsidRDefault="00AE4866" w:rsidP="00AE4866">
      <w:pPr>
        <w:pStyle w:val="TXT"/>
        <w:tabs>
          <w:tab w:val="left" w:pos="0"/>
          <w:tab w:val="left" w:pos="4075"/>
          <w:tab w:val="left" w:pos="9072"/>
        </w:tabs>
        <w:jc w:val="center"/>
        <w:rPr>
          <w:b/>
          <w:bCs/>
          <w:sz w:val="32"/>
          <w:szCs w:val="32"/>
        </w:rPr>
      </w:pPr>
      <w:r w:rsidRPr="00BA050D">
        <w:rPr>
          <w:b/>
          <w:bCs/>
          <w:sz w:val="32"/>
          <w:szCs w:val="32"/>
        </w:rPr>
        <w:t>Références</w:t>
      </w:r>
      <w:r w:rsidR="00BA050D" w:rsidRPr="00BA050D">
        <w:rPr>
          <w:b/>
          <w:bCs/>
          <w:sz w:val="32"/>
          <w:szCs w:val="32"/>
        </w:rPr>
        <w:t xml:space="preserve"> bibliographiques</w:t>
      </w:r>
    </w:p>
    <w:p w:rsidR="00BA050D" w:rsidRDefault="00BA050D" w:rsidP="0000766A">
      <w:pPr>
        <w:pStyle w:val="TXT"/>
        <w:tabs>
          <w:tab w:val="left" w:pos="0"/>
          <w:tab w:val="left" w:pos="4075"/>
          <w:tab w:val="left" w:pos="9072"/>
        </w:tabs>
      </w:pPr>
    </w:p>
    <w:p w:rsidR="0000766A" w:rsidRPr="00AE4866" w:rsidRDefault="0000766A" w:rsidP="00BA050D">
      <w:pPr>
        <w:pStyle w:val="TXT"/>
        <w:numPr>
          <w:ilvl w:val="0"/>
          <w:numId w:val="32"/>
        </w:numPr>
        <w:tabs>
          <w:tab w:val="left" w:pos="0"/>
          <w:tab w:val="left" w:pos="4075"/>
          <w:tab w:val="left" w:pos="9072"/>
        </w:tabs>
        <w:rPr>
          <w:lang w:val="en-US"/>
        </w:rPr>
      </w:pPr>
      <w:proofErr w:type="spellStart"/>
      <w:r w:rsidRPr="0000766A">
        <w:t>Prayon</w:t>
      </w:r>
      <w:proofErr w:type="spellEnd"/>
      <w:r w:rsidRPr="0000766A">
        <w:t xml:space="preserve"> (1981)</w:t>
      </w:r>
      <w:r>
        <w:t xml:space="preserve"> p.10</w:t>
      </w:r>
    </w:p>
    <w:p w:rsidR="00AE4866" w:rsidRDefault="00AE4866" w:rsidP="00AE4866">
      <w:pPr>
        <w:pStyle w:val="TXT"/>
        <w:tabs>
          <w:tab w:val="left" w:pos="0"/>
          <w:tab w:val="left" w:pos="4075"/>
          <w:tab w:val="left" w:pos="9072"/>
        </w:tabs>
        <w:ind w:left="360"/>
        <w:rPr>
          <w:lang w:val="en-US"/>
        </w:rPr>
      </w:pPr>
    </w:p>
    <w:p w:rsidR="0000766A" w:rsidRDefault="00B75647" w:rsidP="00BA050D">
      <w:pPr>
        <w:pStyle w:val="TXT"/>
        <w:numPr>
          <w:ilvl w:val="0"/>
          <w:numId w:val="32"/>
        </w:numPr>
        <w:tabs>
          <w:tab w:val="left" w:pos="0"/>
          <w:tab w:val="left" w:pos="4075"/>
          <w:tab w:val="left" w:pos="9072"/>
        </w:tabs>
      </w:pPr>
      <w:proofErr w:type="spellStart"/>
      <w:r w:rsidRPr="00B75647">
        <w:t>Bushinki</w:t>
      </w:r>
      <w:proofErr w:type="spellEnd"/>
      <w:r w:rsidRPr="00B75647">
        <w:t xml:space="preserve"> 1964-66 </w:t>
      </w:r>
      <w:r>
        <w:t xml:space="preserve"> p.12</w:t>
      </w:r>
    </w:p>
    <w:p w:rsidR="00AE4866" w:rsidRDefault="00AE4866" w:rsidP="00AE4866">
      <w:pPr>
        <w:pStyle w:val="TXT"/>
        <w:tabs>
          <w:tab w:val="left" w:pos="0"/>
          <w:tab w:val="left" w:pos="4075"/>
          <w:tab w:val="left" w:pos="9072"/>
        </w:tabs>
        <w:ind w:left="360"/>
      </w:pPr>
    </w:p>
    <w:p w:rsidR="005F6704" w:rsidRPr="005F6704" w:rsidRDefault="005F6704" w:rsidP="00BA050D">
      <w:pPr>
        <w:pStyle w:val="TXT"/>
        <w:numPr>
          <w:ilvl w:val="0"/>
          <w:numId w:val="32"/>
        </w:numPr>
        <w:tabs>
          <w:tab w:val="left" w:pos="0"/>
          <w:tab w:val="left" w:pos="4075"/>
          <w:tab w:val="left" w:pos="9072"/>
        </w:tabs>
        <w:rPr>
          <w:lang w:val="en-US"/>
        </w:rPr>
      </w:pPr>
      <w:proofErr w:type="spellStart"/>
      <w:r w:rsidRPr="005F6704">
        <w:rPr>
          <w:lang w:val="en-US"/>
        </w:rPr>
        <w:t>Kazakov</w:t>
      </w:r>
      <w:proofErr w:type="spellEnd"/>
      <w:r w:rsidRPr="005F6704">
        <w:rPr>
          <w:lang w:val="en-US"/>
        </w:rPr>
        <w:t xml:space="preserve"> (1937), General Geology and Phosphate Deposits of Conception Del Oro District, Zacatecas Mexico by CLEAVES L.ROGERS, ZOLTAN DE CSERNA, EUGENIO TAVERA, and SALVADOR ULLOA “GEOLOGIC INVESTIGATIONS IN THE AMERICAN REPUBLICS”.</w:t>
      </w:r>
      <w:r w:rsidR="00DD440E">
        <w:rPr>
          <w:lang w:val="en-US"/>
        </w:rPr>
        <w:t>p14</w:t>
      </w:r>
    </w:p>
    <w:p w:rsidR="005F6704" w:rsidRPr="005F6704" w:rsidRDefault="005F6704" w:rsidP="005F6704">
      <w:pPr>
        <w:pStyle w:val="TXT"/>
        <w:tabs>
          <w:tab w:val="left" w:pos="0"/>
          <w:tab w:val="left" w:pos="4075"/>
          <w:tab w:val="left" w:pos="9072"/>
        </w:tabs>
        <w:rPr>
          <w:lang w:val="en-US"/>
        </w:rPr>
      </w:pPr>
    </w:p>
    <w:p w:rsidR="00DD440E" w:rsidRPr="00DD440E" w:rsidRDefault="00AE4866" w:rsidP="00AE4866">
      <w:pPr>
        <w:pStyle w:val="TXT"/>
        <w:numPr>
          <w:ilvl w:val="0"/>
          <w:numId w:val="32"/>
        </w:numPr>
        <w:tabs>
          <w:tab w:val="left" w:pos="0"/>
          <w:tab w:val="left" w:pos="4075"/>
          <w:tab w:val="left" w:pos="9072"/>
        </w:tabs>
        <w:rPr>
          <w:lang w:val="en-US"/>
        </w:rPr>
      </w:pPr>
      <w:r>
        <w:rPr>
          <w:lang w:val="en-US"/>
        </w:rPr>
        <w:t xml:space="preserve"> </w:t>
      </w:r>
      <w:r w:rsidR="00DD440E" w:rsidRPr="00DD440E">
        <w:rPr>
          <w:lang w:val="en-US"/>
        </w:rPr>
        <w:t xml:space="preserve">McConnell, 1938, BIOGEOCHIMICAL CYCLING OF MINERAL-FORMING ELEMENTS Edited by P.A </w:t>
      </w:r>
      <w:proofErr w:type="spellStart"/>
      <w:r w:rsidR="00DD440E" w:rsidRPr="00DD440E">
        <w:rPr>
          <w:lang w:val="en-US"/>
        </w:rPr>
        <w:t>Trudinger</w:t>
      </w:r>
      <w:proofErr w:type="spellEnd"/>
      <w:r w:rsidR="00DD440E" w:rsidRPr="00DD440E">
        <w:rPr>
          <w:lang w:val="en-US"/>
        </w:rPr>
        <w:t xml:space="preserve"> D.J. </w:t>
      </w:r>
      <w:proofErr w:type="spellStart"/>
      <w:r w:rsidR="00DD440E" w:rsidRPr="00DD440E">
        <w:rPr>
          <w:lang w:val="en-US"/>
        </w:rPr>
        <w:t>Swaine</w:t>
      </w:r>
      <w:proofErr w:type="spellEnd"/>
      <w:r w:rsidR="00DD440E" w:rsidRPr="00DD440E">
        <w:rPr>
          <w:lang w:val="en-US"/>
        </w:rPr>
        <w:t>.</w:t>
      </w:r>
      <w:r w:rsidR="00DD440E">
        <w:rPr>
          <w:lang w:val="en-US"/>
        </w:rPr>
        <w:t xml:space="preserve"> P.14</w:t>
      </w:r>
    </w:p>
    <w:p w:rsidR="005F6704" w:rsidRDefault="005F6704" w:rsidP="00B75647">
      <w:pPr>
        <w:pStyle w:val="TXT"/>
        <w:tabs>
          <w:tab w:val="left" w:pos="0"/>
          <w:tab w:val="left" w:pos="4075"/>
          <w:tab w:val="left" w:pos="9072"/>
        </w:tabs>
        <w:rPr>
          <w:lang w:val="en-US"/>
        </w:rPr>
      </w:pPr>
    </w:p>
    <w:p w:rsidR="00DA72C7" w:rsidRPr="00AE4866" w:rsidRDefault="00DA72C7" w:rsidP="00AE4866">
      <w:pPr>
        <w:pStyle w:val="TXT"/>
        <w:tabs>
          <w:tab w:val="left" w:pos="0"/>
          <w:tab w:val="left" w:pos="4075"/>
          <w:tab w:val="left" w:pos="9072"/>
        </w:tabs>
        <w:jc w:val="center"/>
        <w:rPr>
          <w:b/>
          <w:bCs/>
          <w:sz w:val="32"/>
          <w:szCs w:val="32"/>
          <w:lang w:val="en-US"/>
        </w:rPr>
      </w:pPr>
      <w:proofErr w:type="spellStart"/>
      <w:r w:rsidRPr="00AE4866">
        <w:rPr>
          <w:b/>
          <w:bCs/>
          <w:sz w:val="32"/>
          <w:szCs w:val="32"/>
          <w:lang w:val="en-US"/>
        </w:rPr>
        <w:t>Webo-bibliographie</w:t>
      </w:r>
      <w:proofErr w:type="spellEnd"/>
    </w:p>
    <w:p w:rsidR="00DA72C7" w:rsidRDefault="00DA72C7" w:rsidP="00DA72C7">
      <w:pPr>
        <w:pStyle w:val="TXT"/>
        <w:tabs>
          <w:tab w:val="left" w:pos="0"/>
          <w:tab w:val="left" w:pos="4075"/>
          <w:tab w:val="left" w:pos="9072"/>
        </w:tabs>
        <w:rPr>
          <w:lang w:val="en-US"/>
        </w:rPr>
      </w:pPr>
      <w:r w:rsidRPr="00DA72C7">
        <w:rPr>
          <w:lang w:val="en-US"/>
        </w:rPr>
        <w:t xml:space="preserve">Wikipedia, A. </w:t>
      </w:r>
      <w:proofErr w:type="spellStart"/>
      <w:r w:rsidRPr="00DA72C7">
        <w:rPr>
          <w:lang w:val="en-US"/>
        </w:rPr>
        <w:t>Tilghman</w:t>
      </w:r>
      <w:proofErr w:type="spellEnd"/>
      <w:r w:rsidRPr="00DA72C7">
        <w:rPr>
          <w:lang w:val="en-US"/>
        </w:rPr>
        <w:t xml:space="preserve">, J. </w:t>
      </w:r>
      <w:proofErr w:type="spellStart"/>
      <w:r w:rsidRPr="00DA72C7">
        <w:rPr>
          <w:lang w:val="en-US"/>
        </w:rPr>
        <w:t>Garric</w:t>
      </w:r>
      <w:proofErr w:type="spellEnd"/>
      <w:r w:rsidRPr="00DA72C7">
        <w:rPr>
          <w:lang w:val="en-US"/>
        </w:rPr>
        <w:t xml:space="preserve"> </w:t>
      </w:r>
      <w:proofErr w:type="gramStart"/>
      <w:r w:rsidRPr="00DA72C7">
        <w:rPr>
          <w:lang w:val="en-US"/>
        </w:rPr>
        <w:t>et</w:t>
      </w:r>
      <w:proofErr w:type="gramEnd"/>
      <w:r w:rsidRPr="00DA72C7">
        <w:rPr>
          <w:lang w:val="en-US"/>
        </w:rPr>
        <w:t xml:space="preserve"> M. </w:t>
      </w:r>
      <w:proofErr w:type="spellStart"/>
      <w:r w:rsidRPr="00DA72C7">
        <w:rPr>
          <w:lang w:val="en-US"/>
        </w:rPr>
        <w:t>coquery</w:t>
      </w:r>
      <w:proofErr w:type="spellEnd"/>
      <w:r w:rsidRPr="00DA72C7">
        <w:rPr>
          <w:lang w:val="en-US"/>
        </w:rPr>
        <w:t xml:space="preserve"> (2008)</w:t>
      </w:r>
    </w:p>
    <w:p w:rsidR="00F4036C" w:rsidRPr="00FD2D5E" w:rsidRDefault="00F4036C" w:rsidP="00DA72C7">
      <w:pPr>
        <w:pStyle w:val="TXT"/>
        <w:tabs>
          <w:tab w:val="left" w:pos="0"/>
          <w:tab w:val="left" w:pos="4075"/>
          <w:tab w:val="left" w:pos="9072"/>
        </w:tabs>
      </w:pPr>
      <w:r w:rsidRPr="00FD2D5E">
        <w:t xml:space="preserve">- </w:t>
      </w:r>
      <w:hyperlink r:id="rId36" w:history="1">
        <w:r w:rsidRPr="00FD2D5E">
          <w:rPr>
            <w:rStyle w:val="Lienhypertexte"/>
          </w:rPr>
          <w:t>http://es.wikipedia.org/wiki/Frondiculariinae</w:t>
        </w:r>
      </w:hyperlink>
      <w:r w:rsidRPr="00FD2D5E">
        <w:t xml:space="preserve"> </w:t>
      </w:r>
      <w:r w:rsidR="00FD2D5E" w:rsidRPr="00FD2D5E">
        <w:t>(page 21)</w:t>
      </w:r>
    </w:p>
    <w:sectPr w:rsidR="00F4036C" w:rsidRPr="00FD2D5E" w:rsidSect="00273067">
      <w:type w:val="continuous"/>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658" w:rsidRDefault="009A5658" w:rsidP="00F405E8">
      <w:pPr>
        <w:spacing w:after="0" w:line="240" w:lineRule="auto"/>
      </w:pPr>
      <w:r>
        <w:separator/>
      </w:r>
    </w:p>
  </w:endnote>
  <w:endnote w:type="continuationSeparator" w:id="0">
    <w:p w:rsidR="009A5658" w:rsidRDefault="009A5658" w:rsidP="00F405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olBoran">
    <w:panose1 w:val="020B0100010101010101"/>
    <w:charset w:val="00"/>
    <w:family w:val="swiss"/>
    <w:pitch w:val="variable"/>
    <w:sig w:usb0="8000000F" w:usb1="0000204A" w:usb2="0001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9578"/>
      <w:docPartObj>
        <w:docPartGallery w:val="Page Numbers (Bottom of Page)"/>
        <w:docPartUnique/>
      </w:docPartObj>
    </w:sdtPr>
    <w:sdtContent>
      <w:p w:rsidR="00CE5B84" w:rsidRDefault="00164884">
        <w:pPr>
          <w:pStyle w:val="Pieddepage"/>
          <w:jc w:val="center"/>
        </w:pPr>
        <w:fldSimple w:instr=" PAGE   \* MERGEFORMAT ">
          <w:r w:rsidR="00BC446B">
            <w:rPr>
              <w:noProof/>
            </w:rPr>
            <w:t>6</w:t>
          </w:r>
        </w:fldSimple>
      </w:p>
    </w:sdtContent>
  </w:sdt>
  <w:p w:rsidR="00F87603" w:rsidRDefault="00F8760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658" w:rsidRDefault="009A5658" w:rsidP="00F405E8">
      <w:pPr>
        <w:spacing w:after="0" w:line="240" w:lineRule="auto"/>
      </w:pPr>
      <w:r>
        <w:separator/>
      </w:r>
    </w:p>
  </w:footnote>
  <w:footnote w:type="continuationSeparator" w:id="0">
    <w:p w:rsidR="009A5658" w:rsidRDefault="009A5658" w:rsidP="00F405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603" w:rsidRDefault="00F87603">
    <w:pPr>
      <w:pStyle w:val="En-tte"/>
    </w:pPr>
    <w:r w:rsidRPr="00017443">
      <w:rPr>
        <w:noProof/>
      </w:rPr>
      <w:drawing>
        <wp:anchor distT="0" distB="0" distL="114300" distR="114300" simplePos="0" relativeHeight="251661312" behindDoc="1" locked="0" layoutInCell="1" allowOverlap="1">
          <wp:simplePos x="0" y="0"/>
          <wp:positionH relativeFrom="column">
            <wp:posOffset>-391648</wp:posOffset>
          </wp:positionH>
          <wp:positionV relativeFrom="paragraph">
            <wp:posOffset>262801</wp:posOffset>
          </wp:positionV>
          <wp:extent cx="842187" cy="659219"/>
          <wp:effectExtent l="19050" t="0" r="0" b="0"/>
          <wp:wrapNone/>
          <wp:docPr id="20" name="Image 1" descr="D:\bureau chafiki mai 2012\logo_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eau chafiki mai 2012\logo_fst.jpg"/>
                  <pic:cNvPicPr>
                    <a:picLocks noChangeAspect="1" noChangeArrowheads="1"/>
                  </pic:cNvPicPr>
                </pic:nvPicPr>
                <pic:blipFill>
                  <a:blip r:embed="rId1" cstate="print"/>
                  <a:srcRect/>
                  <a:stretch>
                    <a:fillRect/>
                  </a:stretch>
                </pic:blipFill>
                <pic:spPr bwMode="auto">
                  <a:xfrm>
                    <a:off x="0" y="0"/>
                    <a:ext cx="842187" cy="659219"/>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603" w:rsidRPr="00BA72C8" w:rsidRDefault="00F87603" w:rsidP="00BA72C8">
    <w:pPr>
      <w:pStyle w:val="En-tte"/>
      <w:rPr>
        <w:rFonts w:ascii="Monotype Corsiva" w:hAnsi="Monotype Corsiva"/>
        <w:sz w:val="24"/>
        <w:szCs w:val="24"/>
        <w:u w:val="single"/>
      </w:rPr>
    </w:pPr>
    <w:r w:rsidRPr="00F3151E">
      <w:rPr>
        <w:rFonts w:ascii="Monotype Corsiva" w:hAnsi="Monotype Corsiva"/>
        <w:noProof/>
        <w:sz w:val="24"/>
        <w:szCs w:val="24"/>
        <w:u w:val="single"/>
      </w:rPr>
      <w:drawing>
        <wp:anchor distT="0" distB="0" distL="114300" distR="114300" simplePos="0" relativeHeight="251659264" behindDoc="1" locked="0" layoutInCell="1" allowOverlap="1">
          <wp:simplePos x="0" y="0"/>
          <wp:positionH relativeFrom="column">
            <wp:posOffset>-233045</wp:posOffset>
          </wp:positionH>
          <wp:positionV relativeFrom="paragraph">
            <wp:posOffset>-335280</wp:posOffset>
          </wp:positionV>
          <wp:extent cx="835660" cy="657225"/>
          <wp:effectExtent l="19050" t="0" r="2540" b="0"/>
          <wp:wrapNone/>
          <wp:docPr id="3" name="Image 1" descr="D:\bureau chafiki mai 2012\logo_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eau chafiki mai 2012\logo_fst.jpg"/>
                  <pic:cNvPicPr>
                    <a:picLocks noChangeAspect="1" noChangeArrowheads="1"/>
                  </pic:cNvPicPr>
                </pic:nvPicPr>
                <pic:blipFill>
                  <a:blip r:embed="rId1" cstate="print"/>
                  <a:srcRect/>
                  <a:stretch>
                    <a:fillRect/>
                  </a:stretch>
                </pic:blipFill>
                <pic:spPr bwMode="auto">
                  <a:xfrm>
                    <a:off x="0" y="0"/>
                    <a:ext cx="835660" cy="657225"/>
                  </a:xfrm>
                  <a:prstGeom prst="rect">
                    <a:avLst/>
                  </a:prstGeom>
                  <a:noFill/>
                  <a:ln w="9525">
                    <a:noFill/>
                    <a:miter lim="800000"/>
                    <a:headEnd/>
                    <a:tailEnd/>
                  </a:ln>
                </pic:spPr>
              </pic:pic>
            </a:graphicData>
          </a:graphic>
        </wp:anchor>
      </w:drawing>
    </w:r>
    <w:r w:rsidR="00164884">
      <w:rPr>
        <w:rFonts w:ascii="Monotype Corsiva" w:hAnsi="Monotype Corsiva"/>
        <w:noProof/>
        <w:sz w:val="24"/>
        <w:szCs w:val="24"/>
        <w:u w:val="single"/>
      </w:rPr>
      <w:pict>
        <v:group id="_x0000_s5121" style="position:absolute;margin-left:436.45pt;margin-top:-18.4pt;width:45pt;height:40.75pt;z-index:251658240;mso-position-horizontal-relative:text;mso-position-vertical-relative:text" coordorigin="2497,2317" coordsize="1584,1440">
          <v:group id="_x0000_s5122" style="position:absolute;left:2497;top:2317;width:1584;height:1440" coordorigin="4176,1728" coordsize="2016,1872">
            <v:group id="_x0000_s5123" style="position:absolute;left:4320;top:1872;width:1728;height:1584" coordorigin="3504,384" coordsize="271,271">
              <v:shape id="_x0000_s5124" style="position:absolute;left:3598;top:474;width:83;height:85" coordsize="83,85" path="m82,42hel82,38,81,35r,-4l80,28,78,24,77,21,75,18,72,15,70,12,67,10,65,8,62,6,58,4,55,3,52,2,48,1,45,,41,,37,,34,1,30,2,27,3,23,4,20,6,17,8r-2,2l12,12r-2,3l7,18,5,21,4,24,2,28,1,31r,4l,38r,4l,46r1,3l1,53r1,3l4,60r1,3l7,66r3,3l12,72r3,2l17,76r3,2l23,80r4,1l30,82r4,1l37,84r4,l45,84r3,-1l52,82r3,-1l58,80r4,-2l65,76r2,-2l70,72r2,-3l75,66r2,-3l78,60r2,-4l81,53r,-4l82,46r,-4e" filled="f" fillcolor="#0c9" strokecolor="green" strokeweight=".25pt">
                <v:path arrowok="t"/>
              </v:shape>
              <v:shape id="_x0000_s5125" style="position:absolute;left:3536;top:408;width:208;height:214" coordsize="208,214" path="m207,107hel207,97r-2,-9l204,79r-3,-9l197,61r-4,-8l189,45r-6,-7l177,31r-7,-6l163,19r-8,-5l147,10,139,6,131,4,121,2,113,r-9,l95,,86,2,77,4,68,6r-8,4l52,14r-8,5l37,25r-6,6l24,38r-5,7l14,53r-4,8l6,70,4,79,2,88,1,97,,107r1,9l2,125r2,9l6,143r4,9l14,160r5,8l24,175r7,7l37,188r7,6l52,199r8,4l68,207r9,3l86,211r9,2l104,213r9,l121,211r10,-1l139,207r8,-4l155,199r8,-5l170,188r7,-6l183,175r6,-7l193,160r4,-8l201,143r3,-9l205,125r2,-9l207,107e" filled="f" fillcolor="#0c9" strokecolor="green" strokeweight=".25pt">
                <v:path arrowok="t"/>
              </v:shape>
              <v:shape id="_x0000_s5126" style="position:absolute;left:3639;top:411;width:32;height:72" coordsize="32,72" path="m,hel19,60,26,50r5,11l24,71e" filled="f" fillcolor="#0c9" strokecolor="green" strokeweight=".25pt">
                <v:path arrowok="t"/>
              </v:shape>
              <v:shape id="_x0000_s5127" style="position:absolute;left:3607;top:411;width:33;height:72" coordsize="33,72" path="m32,hel11,62,2,52,,62r9,9e" filled="f" fillcolor="#0c9" strokecolor="green" strokeweight=".25pt">
                <v:path arrowok="t"/>
              </v:shape>
              <v:shape id="_x0000_s5128" style="position:absolute;left:3543;top:473;width:73;height:59" coordsize="73,59" path="m72,9hel63,,52,1,62,9,,10,49,46,38,50r8,8l57,54e" filled="f" fillcolor="#0c9" strokecolor="green" strokeweight=".25pt">
                <v:path arrowok="t"/>
              </v:shape>
              <v:shape id="_x0000_s5129" style="position:absolute;left:3580;top:530;width:60;height:71" coordsize="60,71" path="m59,28hel59,41,49,46r,-12l,70,19,12,6,15,9,4,21,e" filled="f" fillcolor="#0c9" strokecolor="green" strokeweight=".25pt">
                <v:path arrowok="t"/>
              </v:shape>
              <v:shape id="_x0000_s5130" style="position:absolute;left:3640;top:530;width:59;height:71" coordsize="59,71" path="m37,hel49,4r2,12l40,12,58,70,10,34r,13l,41,,28e" filled="f" fillcolor="#0c9" strokecolor="green" strokeweight=".25pt">
                <v:path arrowok="t"/>
              </v:shape>
              <v:shape id="_x0000_s5131" style="position:absolute;left:3664;top:472;width:73;height:60" coordsize="73,60" path="m,10hel7,,18,,11,11r61,l23,47r12,5l26,59,15,55e" filled="f" fillcolor="#0c9" strokecolor="green" strokeweight=".25pt">
                <v:path arrowok="t"/>
              </v:shape>
              <v:shape id="_x0000_s5132" style="position:absolute;left:3721;top:422;width:5;height:4" coordsize="5,4" path="m4,2hel4,1,3,1,3,,2,,1,r,1l,1,,2,1,3r1,l3,3,4,2e" filled="f" fillcolor="#0c9" strokecolor="green" strokeweight=".25pt">
                <v:path arrowok="t"/>
              </v:shape>
              <v:shape id="_x0000_s5133" style="position:absolute;left:3741;top:447;width:5;height:7" coordsize="5,7" path="m4,3hel4,2,3,1,2,,1,r,1l,1,,2,,3,,4,,5r1,l1,6r1,l3,6,3,5r1,l4,4,4,3e" filled="f" fillcolor="#0c9" strokecolor="green" strokeweight=".25pt">
                <v:path arrowok="t"/>
              </v:shape>
              <v:shape id="_x0000_s5134" style="position:absolute;left:3754;top:475;width:5;height:3" coordsize="5,3" path="m4,1hel3,,2,,1,,,,,1,,2r1,l2,2r1,l4,1e" filled="f" fillcolor="#0c9" strokecolor="green" strokeweight=".25pt">
                <v:path arrowok="t"/>
              </v:shape>
              <v:shape id="_x0000_s5135" style="position:absolute;left:3760;top:507;width:5;height:5" coordsize="5,5" path="m4,2hel4,1,3,1,3,,2,,1,r,1l,1,,2,,3r1,l1,4r1,l3,4,3,3r1,l4,2e" filled="f" fillcolor="#0c9" strokecolor="green" strokeweight=".25pt">
                <v:path arrowok="t"/>
              </v:shape>
              <v:shape id="_x0000_s5136" style="position:absolute;left:3757;top:536;width:6;height:5" coordsize="6,5" path="m5,2hel5,1,5,,4,,3,,2,,1,r,1l,1,,2,,3r1,l1,4r1,l3,4r1,l5,3,5,2e" filled="f" fillcolor="#0c9" strokecolor="green" strokeweight=".25pt">
                <v:path arrowok="t"/>
              </v:shape>
              <v:shape id="_x0000_s5137" style="position:absolute;left:3750;top:563;width:5;height:5" coordsize="5,5" path="m4,2hel4,1,3,1,3,,2,,1,r,1l,1,,2,,3r1,l1,4r1,l3,4,3,3r1,l4,2e" filled="f" fillcolor="#0c9" strokecolor="green" strokeweight=".25pt">
                <v:path arrowok="t"/>
              </v:shape>
              <v:shape id="_x0000_s5138" style="position:absolute;left:3732;top:593;width:5;height:5" coordsize="5,5" path="m4,2hel4,1,3,1,3,,2,,1,r,1l,1,,2,,3r1,l1,4r1,l3,4,3,3r1,l4,2e" filled="f" fillcolor="#0c9" strokecolor="green" strokeweight=".25pt">
                <v:path arrowok="t"/>
              </v:shape>
              <v:shape id="_x0000_s5139" style="position:absolute;left:3708;top:615;width:6;height:6" coordsize="6,6" path="m5,3hel5,2,5,1,4,1,4,,3,,2,,1,r,1l,1,,2,,3,,4r1,l1,5r1,l3,5r1,l4,4r1,l5,3e" filled="f" fillcolor="#0c9" strokecolor="green" strokeweight=".25pt">
                <v:path arrowok="t"/>
              </v:shape>
              <v:shape id="_x0000_s5140" style="position:absolute;left:3676;top:633;width:3;height:5" coordsize="3,5" path="m2,4hel2,3,1,3,1,2,1,1,,1,,e" filled="f" fillcolor="#0c9" strokecolor="green" strokeweight=".25pt">
                <v:path arrowok="t"/>
              </v:shape>
              <v:shape id="_x0000_s5141" style="position:absolute;left:3678;top:633;width:5;height:4" coordsize="5,4" path="m4,2hel4,1,3,1,3,,2,,1,r,1l,1,,2,1,3r1,l3,3r1,l4,2e" filled="f" fillcolor="#0c9" strokecolor="green" strokeweight=".25pt">
                <v:path arrowok="t"/>
              </v:shape>
              <v:shape id="_x0000_s5142" style="position:absolute;left:3684;top:384;width:41;height:34" coordsize="41,34" path="m,hel1,,2,1r1,l4,1,5,2,6,3r2,l9,3r1,1l11,4r2,1l14,6r1,l16,7r1,1l19,9r1,1l22,10r1,1l24,12r1,l25,13r1,l27,13r,1l28,14r,1l30,16r1,1l32,18r2,1l35,20r1,1l37,22r1,1l38,24r1,1l39,26r1,l40,27r,1l40,29r,1l40,31r-1,l39,32r,1l38,33r-1,l36,33r-1,l35,32r-1,l33,31r-1,l32,30,31,29r-1,l30,28r,-1l29,27r,-1l29,25,28,24r,-1l28,22,27,21r,-1l26,19r,-1l26,17,25,16r,-1l24,14,23,13r,-1l22,12r,-1l22,10r-1,e" filled="f" fillcolor="#0c9" strokecolor="green" strokeweight=".25pt">
                <v:path arrowok="t"/>
              </v:shape>
              <v:shape id="_x0000_s5143" style="position:absolute;left:3678;top:393;width:26;height:19" coordsize="26,19" path="m,hel1,,2,1r1,l4,2r1,l6,3r1,l8,3,9,4r1,l11,4r1,l13,5r1,l15,5r1,1l17,6r1,1l19,7r1,1l21,8r1,1l23,10r1,1l24,12r1,1l25,14r,1l25,16r,1l24,17r,1l23,18r-1,l21,18r-1,l20,17r-1,l18,17r-1,l16,16r-1,l15,15r-1,l14,14r-1,l12,13r-1,l10,12,9,11,8,9,7,8,6,6,5,5,5,4,4,3,3,2,2,1,1,1,1,,,e" filled="f" fillcolor="#0c9" strokecolor="green" strokeweight=".25pt">
                <v:path arrowok="t"/>
              </v:shape>
              <v:shape id="_x0000_s5144" style="position:absolute;left:3682;top:389;width:22;height:16" coordsize="22,16" path="m,hel,1r1,l2,1,3,2r1,l5,3,6,4r1,l9,5r1,1l11,6r1,1l13,8r1,l15,9r,1l16,11r1,l18,12r1,l19,13r1,1l21,15e" filled="f" fillcolor="#0c9" strokecolor="green" strokeweight=".25pt">
                <v:path arrowok="t"/>
              </v:shape>
              <v:shape id="_x0000_s5145" style="position:absolute;left:3676;top:401;width:21;height:10" coordsize="21,10" path="m20,9hel19,9r,-1l18,8,17,7r-1,l15,7,14,6r,-1l13,5r-1,l11,5,10,4,9,4,8,4,7,3,6,2,5,2,4,2,3,2,2,1,1,,,e" filled="f" fillcolor="#0c9" strokecolor="green" strokeweight=".25pt">
                <v:path arrowok="t"/>
              </v:shape>
              <v:shape id="_x0000_s5146" style="position:absolute;left:3678;top:409;width:85;height:227" coordsize="85,227" path="m,226hel3,225r2,l14,220r10,-5l33,210r8,-7l49,196r7,-9l62,179r6,-10l73,160r4,-10l80,139r2,-10l83,118r1,-11l83,96,82,85,80,74,77,64,73,54,68,44,62,35,56,26,49,18,41,11,33,4,26,e" filled="f" fillcolor="#0c9" strokecolor="green" strokeweight=".25pt">
                <v:path arrowok="t"/>
              </v:shape>
              <v:shape id="_x0000_s5147" style="position:absolute;left:3675;top:405;width:43;height:24" coordsize="43,24" path="m,hel1,r,1l2,1r1,l4,2,5,3r1,l7,3,8,4r1,l10,5r1,l12,5r,1l13,7r1,l15,8r1,1l17,9r1,1l19,11r1,1l21,12r,1l21,14r1,l23,15r1,1l26,16r1,2l29,19r1,l31,20r2,1l34,22r1,l35,23r1,l37,23r1,l39,23r,-1l40,22r1,l41,21r,-1l42,20r,-1l42,18r,-1l41,16r,-1l40,15r,-1l39,14r,-1l38,13r,-1l37,12r-1,l35,12r,-1l34,11r-1,l32,11r-1,l30,11r-1,l28,11r-1,l26,11r-1,l24,11r-1,l22,11r-1,l20,11r,-1l19,10,18,9r-1,l16,9r,-1l15,8e" filled="f" fillcolor="#0c9" strokecolor="green" strokeweight=".25pt">
                <v:path arrowok="t"/>
              </v:shape>
              <v:group id="_x0000_s5148" style="position:absolute;left:3712;top:415;width:33;height:35" coordorigin="3712,415" coordsize="33,35">
                <v:shape id="_x0000_s5149" style="position:absolute;left:3730;top:415;width:15;height:27" coordsize="15,27" path="m,hel1,1,2,2r,1l3,3r,1l4,4r,1l5,5r,1l6,7,7,8r,1l8,11r2,1l10,14r1,1l12,16r,1l13,18r,1l13,20r1,1l14,22r,1l13,24r,1l12,25r,1l11,26r-1,l9,26r,-1l8,25r,-1l7,24r,-1l7,22r-1,l6,21r-1,l5,20r,-1l4,18r,-1l4,16r,-1l4,14r,-1l4,12r,-1l4,10,4,9,3,9,3,8,3,7,3,6,2,5,2,4,2,3,1,3,1,2,1,1,,1,,e" filled="f" fillcolor="#0c9" strokecolor="green" strokeweight=".25pt">
                  <v:path arrowok="t"/>
                </v:shape>
                <v:shape id="_x0000_s5150" style="position:absolute;left:3712;top:431;width:26;height:19" coordsize="26,19" path="m,hel,1r1,l1,2r1,l2,3r1,l3,4r1,l4,5r1,l5,6,6,7,7,8r,1l9,10r1,1l11,12r2,2l14,15r1,l16,16r1,1l18,17r1,1l20,18r1,l22,18r1,l23,17r1,l25,17r,-1l25,15r,-1l25,13r,-1l24,11r,-1l23,10r,-1l22,9,21,8,20,7r-1,l18,7r-1,l16,7r,-1l15,6r-1,l13,6r-1,l11,6r,-1l10,5,9,5,8,5,7,4,6,4,5,4,5,3,4,3,3,2,3,1,2,1,1,1,1,e" filled="f" fillcolor="#0c9" strokecolor="green" strokeweight=".25pt">
                  <v:path arrowok="t"/>
                </v:shape>
              </v:group>
              <v:group id="_x0000_s5151" style="position:absolute;left:3730;top:441;width:32;height:36" coordorigin="3730,441" coordsize="32,36">
                <v:shape id="_x0000_s5152" style="position:absolute;left:3752;top:441;width:10;height:30" coordsize="10,30" path="m,hel,1r1,l1,2r,1l2,4r,1l3,5r,1l4,6r,1l4,8,5,9r,1l5,12r1,2l7,15r,2l8,18r,1l8,20r1,1l9,22r,1l9,24r,1l9,26r-1,l8,27r-1,l7,28r,1l6,29r-1,l4,29r-1,l3,28,2,27r,-1l2,25r-1,l1,24r,-1l,22,,21,,20,,19,,18,,17,,16,,15,1,14r,-1l1,12r,-1l1,10,1,9,1,8,1,7,1,6,1,5,1,4,1,3,1,2,,1,,e" filled="f" fillcolor="#0c9" strokecolor="green" strokeweight=".25pt">
                  <v:path arrowok="t"/>
                </v:shape>
                <v:shape id="_x0000_s5153" style="position:absolute;left:3730;top:453;width:23;height:24" coordsize="23,24" path="m,hel1,1r,1l2,3r,1l3,5r,1l4,6r,1l4,8,5,9r1,1l7,12r1,1l9,15r1,1l11,17r,1l12,19r1,1l13,21r1,l15,21r,1l16,22r,1l17,23r1,l19,23r1,l21,22r1,l22,21r,-1l22,19r,-1l22,17r,-1l21,15r,-1l20,13,19,12r-1,l17,11,16,10r-1,l14,9r-1,l12,8r-1,l10,7,9,7,8,6,7,6,6,5,5,4,4,3,3,2,2,2,2,1,1,1,1,e" filled="f" fillcolor="#0c9" strokecolor="green" strokeweight=".25pt">
                  <v:path arrowok="t"/>
                </v:shape>
              </v:group>
              <v:group id="_x0000_s5154" style="position:absolute;left:3743;top:473;width:28;height:34" coordorigin="3743,473" coordsize="28,34">
                <v:shape id="_x0000_s5155" style="position:absolute;left:3762;top:473;width:9;height:31" coordsize="9,31" path="m6,hel6,1r,1l6,3r,1l6,5r,1l6,7r1,l7,8r,1l7,10r,1l7,13r,2l8,17r,1l8,20r,1l8,22r,2l8,25r,1l7,26r,1l7,28r-1,l6,29r-1,l5,30r-1,l3,30r-1,l2,29r-1,l1,28,,28,,27,,26,,25,,24,,23,,22,,21,,20,,19,1,18r,-1l2,16r,-1l2,14r,-1l3,12r,-1l4,10,4,9,4,8,4,7r1,l5,6,5,5,5,4,5,3,5,2r1,l6,1,6,,5,e" filled="f" fillcolor="#0c9" strokecolor="green" strokeweight=".25pt">
                  <v:path arrowok="t"/>
                </v:shape>
                <v:shape id="_x0000_s5156" style="position:absolute;left:3743;top:477;width:17;height:30" coordsize="17,30" path="m,hel,1,,2r1,l1,4r,1l1,6r,1l2,8r,2l2,11r1,1l3,13r1,2l4,17r1,2l5,21r1,1l6,23r,1l7,25r,1l8,27r1,l9,28r1,l11,28r1,1l13,29r1,l15,28r,-1l16,27r,-1l16,25r,-1l16,23r,-1l16,21r,-1l15,19r,-1l14,18r,-1l13,16,12,15r-1,l11,14,10,13r-1,l9,12r-1,l7,11,6,10,5,9,5,8,4,7,4,6,3,5,2,4,2,3,1,3,1,2,1,1,1,,,e" filled="f" fillcolor="#0c9" strokecolor="green" strokeweight=".25pt">
                  <v:path arrowok="t"/>
                </v:shape>
              </v:group>
              <v:group id="_x0000_s5157" style="position:absolute;left:3750;top:506;width:25;height:29" coordorigin="3750,506" coordsize="25,29">
                <v:shape id="_x0000_s5158" style="position:absolute;left:3762;top:507;width:13;height:28" coordsize="13,28" path="m12,hel12,1r,1l12,3r,1l12,5r,1l12,7r,1l12,9r,1l11,11r,2l11,14r,2l10,18r,1l10,20r,2l9,23,8,24r,1l7,25r,1l6,26r-1,l5,27r-1,l3,27r-1,l1,27r,-1l,26,,25,,24,,23,,22,,21,,20,,19r1,l1,18r,-1l2,17r,-1l2,15r1,l4,14r,-1l5,13r,-1l6,11,7,10,8,9,8,8r1,l9,7,10,6r,-1l11,4r,-1l11,2r1,l12,1,12,e" filled="f" fillcolor="#0c9" strokecolor="green" strokeweight=".25pt">
                  <v:path arrowok="t"/>
                </v:shape>
                <v:shape id="_x0000_s5159" style="position:absolute;left:3750;top:506;width:11;height:29" coordsize="11,29" path="m1,hel1,1r,1l1,3r,1l,5,,6,,7,,8r,2l,11r,1l,14r,2l,18r,1l1,20r,2l1,23r,1l1,25r1,l2,26r1,l3,27r1,l5,27r,1l6,28r1,l7,27r1,l9,26r,-1l9,24r1,l10,23r,-1l10,21r,-1l10,19,9,18r,-1l8,17r,-1l7,15r,-1l6,14r,-1l5,12r,-1l4,10,3,9,3,8,3,7,3,6,2,6,2,5,2,4,1,3,1,2,1,1,1,e" filled="f" fillcolor="#0c9" strokecolor="green" strokeweight=".25pt">
                  <v:path arrowok="t"/>
                </v:shape>
              </v:group>
              <v:group id="_x0000_s5160" style="position:absolute;left:3744;top:531;width:30;height:33" coordorigin="3744,531" coordsize="30,33">
                <v:shape id="_x0000_s5161" style="position:absolute;left:3755;top:537;width:19;height:27" coordsize="19,27" path="m18,hel18,1r-1,l17,2r,1l17,4r,1l17,6,16,7r,1l16,9r,1l15,12r,1l14,15r,1l13,18r,1l12,21r-1,1l10,23r-1,l8,24,7,25r-1,l6,26r-1,l4,26r-1,l2,26r-1,l1,25,,25,,24,,23,,22,,21,1,20r,-1l1,18r1,l2,17r,-1l3,15,4,14,5,13r1,l6,12r1,l7,11r1,l8,10r1,l10,10r,-1l11,9r,-1l12,8,13,7,14,6r,-1l15,4r,-1l16,3r,-1l17,2r,-1l17,e" filled="f" fillcolor="#0c9" strokecolor="green" strokeweight=".25pt">
                  <v:path arrowok="t"/>
                </v:shape>
                <v:shape id="_x0000_s5162" style="position:absolute;left:3744;top:531;width:11;height:31" coordsize="11,31" path="m5,hel4,1r,1l4,3r,1l4,5r,1l3,7r,1l3,9,2,10r,1l2,13r,1l1,16r,2l1,19,,21r,1l,23r,1l,25r,1l1,26r,1l2,28r1,1l4,29r,1l5,30r1,l6,29r1,l7,28r1,l8,27r1,l9,26r,-1l10,24r,-1l10,22r,-1l10,20r,-1l9,19r,-1l9,17,8,16r,-1l7,14r,-1l7,12r,-1l6,11r,-1l6,9,6,8,6,7,5,7,5,6,5,5,5,4,5,3,5,2,5,1,5,e" filled="f" fillcolor="#0c9" strokecolor="green" strokeweight=".25pt">
                  <v:path arrowok="t"/>
                </v:shape>
              </v:group>
              <v:group id="_x0000_s5163" style="position:absolute;left:3730;top:561;width:33;height:35" coordorigin="3730,561" coordsize="33,35">
                <v:shape id="_x0000_s5164" style="position:absolute;left:3739;top:573;width:24;height:23" coordsize="24,23" path="m23,1hel22,1r,1l22,3r-1,l21,4,20,5r,1l20,7r-1,l19,8,18,9r,1l17,11r-1,1l15,14r-1,1l13,16r-1,2l12,19r-1,1l10,20,9,21r-1,l7,22r-1,l5,22r-1,l3,22r-1,l1,21,,21,,20,,19,,18,,17,1,16r,-1l2,15r,-1l3,13,4,12r1,l5,11,6,10r1,l8,9r1,l10,9r,-1l11,8r1,l13,7r1,l15,6r1,l17,6r,-1l18,5r,-1l19,4r,-1l20,3r,-1l21,2,22,1,22,e" filled="f" fillcolor="#0c9" strokecolor="green" strokeweight=".25pt">
                  <v:path arrowok="t"/>
                </v:shape>
                <v:shape id="_x0000_s5165" style="position:absolute;left:3730;top:561;width:12;height:30" coordsize="12,30" path="m11,hel10,1r,1l10,3,9,4r,1l8,6r,1l7,7r,1l6,9r,1l5,11,4,13,3,15r,1l2,17,1,19r,1l1,21,,21r,1l,23r,1l,25r,1l1,26r,1l2,28r1,l3,29r1,l5,29r,-1l6,28,7,27r1,l8,26r,-1l9,25r,-1l9,23r1,l10,22r,-1l10,20r,-1l10,18r,-1l10,16r,-1l10,14r,-1l10,12r,-1l9,11r,-1l9,9,9,8,9,7,9,6,9,5r1,l10,4r,-1l10,2r,-1l11,1e" filled="f" fillcolor="#0c9" strokecolor="green" strokeweight=".25pt">
                  <v:path arrowok="t"/>
                </v:shape>
              </v:group>
              <v:group id="_x0000_s5166" style="position:absolute;left:3708;top:587;width:35;height:35" coordorigin="3708,587" coordsize="35,35">
                <v:shape id="_x0000_s5167" style="position:absolute;left:3716;top:605;width:27;height:17" coordsize="27,17" path="m26,hel25,1r,1l24,2r,1l23,3r,1l22,4r,1l21,5r,1l20,7r-1,l18,9r-1,1l16,11r-1,1l14,13r-2,1l11,14r-1,1l9,16r-1,l7,16r-1,l5,16r-1,l3,16,2,15r-1,l1,14,,14,,13,,12,,11,1,10,1,9r1,l2,8r1,l3,7r1,l5,7,5,6r1,l7,5r1,l9,5r1,l11,5,12,4r1,l14,4r1,l16,4,17,3r1,l19,3r1,l21,2r1,l23,2r,-1l24,1r1,l25,r1,e" filled="f" fillcolor="#0c9" strokecolor="green" strokeweight=".25pt">
                  <v:path arrowok="t"/>
                </v:shape>
                <v:shape id="_x0000_s5168" style="position:absolute;left:3708;top:587;width:17;height:28" coordsize="17,28" path="m16,hel16,1r-1,l15,2,14,3,13,4r,1l12,5r,1l11,6r,1l10,8,9,9,8,10,7,12,6,13,5,14,4,15,3,16,2,17r,1l1,18r,1l1,20r,1l,21r,1l,23r,1l,25r1,l1,26r,1l2,27r1,l4,27r1,l6,27r,-1l7,26,8,25,9,24r,-1l10,23r,-1l11,21r,-1l11,19r,-1l11,17r,-1l11,15r1,-1l12,13r,-1l12,11r,-1l13,10r,-1l13,8r,-1l13,6r1,l14,5r,-1l15,4r,-1l15,2r1,l16,1e" filled="f" fillcolor="#0c9" strokecolor="green" strokeweight=".25pt">
                  <v:path arrowok="t"/>
                </v:shape>
              </v:group>
              <v:group id="_x0000_s5169" style="position:absolute;left:3678;top:611;width:34;height:34" coordorigin="3678,611" coordsize="34,34">
                <v:shape id="_x0000_s5170" style="position:absolute;left:3683;top:633;width:29;height:12" coordsize="29,12" path="m28,2hel27,2r,1l26,3,25,4r-1,l23,4r,1l22,5r,1l21,6r-1,l19,7r-1,l17,8,15,9r-1,1l13,10r-2,l10,11r-1,l8,11r-1,l6,11r-1,l5,10r-1,l3,10,2,9,2,8,1,8,1,7,,7,,6,,5,,4,1,3r1,l2,2r1,l3,1r1,l5,1r1,l7,,8,,9,r1,l11,r1,l13,r,1l14,1r1,l16,1r1,l17,2r1,l19,2r1,l21,2r1,l23,2r1,l25,2r1,l27,2r,-1l28,1e" filled="f" fillcolor="#0c9" strokecolor="green" strokeweight=".25pt">
                  <v:path arrowok="t"/>
                </v:shape>
                <v:shape id="_x0000_s5171" style="position:absolute;left:3678;top:611;width:24;height:22" coordsize="24,22" path="m23,hel22,r,1l21,1,20,2r-1,l18,2r,1l17,3r-1,l16,4r-1,l13,5,12,6,10,7,9,8,7,9,6,10r-1,l4,11r-1,l2,12r,1l1,13r,1l,14r,1l,16r,1l,18r,1l,20r1,l2,21r1,l4,21r1,l6,21r1,l7,20r1,l8,19r1,l10,19r,-1l11,18r,-1l12,17r,-1l12,15r1,-1l13,13r1,-1l14,11r1,-1l15,9r1,l16,8,17,7r,-1l18,6r,-1l19,4,20,3r,-1l21,2r,-1l22,1r1,l23,e" filled="f" fillcolor="#0c9" strokecolor="green" strokeweight=".25pt">
                  <v:path arrowok="t"/>
                </v:shape>
              </v:group>
              <v:shape id="_x0000_s5172" style="position:absolute;left:3616;top:633;width:63;height:22" coordsize="63,22" path="m60,hel60,1r,1l59,2r-1,l57,2r-1,l55,2r-1,l53,2r-2,l50,2r-2,l46,2,44,3r-2,l39,3,36,4,34,5r-2,l29,6,26,7,24,8,21,9r-2,1l16,11r-2,1l12,12r-2,1l9,14,7,15,6,16,4,17r-1,l2,18,1,19,,19r,1l1,20r1,l3,20r1,l5,20r1,l7,20r1,l9,20r1,1l11,21r1,-1l13,20r1,l15,19r1,-1l18,18r2,-1l22,16r2,-1l27,14r2,l32,12r3,l38,11r3,-1l44,9,47,8,49,7,51,6r1,l54,5r1,l56,5,57,4r1,l58,3r1,l60,3r1,l61,4r1,e" filled="f" fillcolor="#0c9" strokecolor="green" strokeweight=".25pt">
                <v:path arrowok="t"/>
              </v:shape>
              <v:shape id="_x0000_s5173" style="position:absolute;left:3553;top:422;width:5;height:4" coordsize="5,4" path="m,2hel,1r1,l1,,2,,3,r,1l4,1r,1l3,2r,1l2,3,1,3,1,2,,2e" filled="f" fillcolor="#0c9" strokecolor="green" strokeweight=".25pt">
                <v:path arrowok="t"/>
              </v:shape>
              <v:shape id="_x0000_s5174" style="position:absolute;left:3534;top:447;width:4;height:7" coordsize="4,7" path="m,3hel,2,,1r1,l1,,2,r,1l3,1r,1l3,3r,1l3,5,2,6,1,6,,5,,4,,3e" filled="f" fillcolor="#0c9" strokecolor="green" strokeweight=".25pt">
                <v:path arrowok="t"/>
              </v:shape>
              <v:shape id="_x0000_s5175" style="position:absolute;left:3521;top:475;width:5;height:3" coordsize="5,3" path="m,1hel,,1,,2,,3,,4,r,1l4,2,3,2,2,2,1,2,,2,,1e" filled="f" fillcolor="#0c9" strokecolor="green" strokeweight=".25pt">
                <v:path arrowok="t"/>
              </v:shape>
              <v:shape id="_x0000_s5176" style="position:absolute;left:3515;top:507;width:5;height:5" coordsize="5,5" path="m,2hel,1r1,l1,,2,,3,r,1l4,1r,1l4,3,3,3r,1l2,4,1,4,1,3,,3,,2e" filled="f" fillcolor="#0c9" strokecolor="green" strokeweight=".25pt">
                <v:path arrowok="t"/>
              </v:shape>
              <v:shape id="_x0000_s5177" style="position:absolute;left:3517;top:536;width:5;height:5" coordsize="5,5" path="m,2hel,1,,,1,,2,,3,,4,r,1l4,2r,1l3,3r,1l2,4,1,4,,3,,2e" filled="f" fillcolor="#0c9" strokecolor="green" strokeweight=".25pt">
                <v:path arrowok="t"/>
              </v:shape>
              <v:shape id="_x0000_s5178" style="position:absolute;left:3525;top:563;width:5;height:5" coordsize="5,5" path="m,2hel,1r1,l1,,2,,3,r,1l4,1r,1l4,3,3,3r,1l2,4,1,4,1,3,,3,,2e" filled="f" fillcolor="#0c9" strokecolor="green" strokeweight=".25pt">
                <v:path arrowok="t"/>
              </v:shape>
              <v:shape id="_x0000_s5179" style="position:absolute;left:3542;top:593;width:5;height:5" coordsize="5,5" path="m,2hel,1r1,l1,,2,,3,r,1l4,1r,1l4,3,3,3r,1l2,4,1,4,1,3,,3,,2e" filled="f" fillcolor="#0c9" strokecolor="green" strokeweight=".25pt">
                <v:path arrowok="t"/>
              </v:shape>
              <v:shape id="_x0000_s5180" style="position:absolute;left:3566;top:615;width:5;height:6" coordsize="5,6" path="m,3hel,2,,1r1,l1,,2,,3,r,1l4,1r,1l4,3r,1l3,5,2,5,1,5,,4,,3e" filled="f" fillcolor="#0c9" strokecolor="green" strokeweight=".25pt">
                <v:path arrowok="t"/>
              </v:shape>
              <v:shape id="_x0000_s5181" style="position:absolute;left:3600;top:633;width:3;height:5" coordsize="3,5" path="m,4hel1,3,1,2,1,1r1,l2,,1,e" filled="f" fillcolor="#0c9" strokecolor="green" strokeweight=".25pt">
                <v:path arrowok="t"/>
              </v:shape>
              <v:shape id="_x0000_s5182" style="position:absolute;left:3597;top:633;width:4;height:4" coordsize="4,4" path="m,2hel,1r1,l1,,2,r,1l3,1r,1l3,3,2,3,1,3,,3,,2e" filled="f" fillcolor="#0c9" strokecolor="green" strokeweight=".25pt">
                <v:path arrowok="t"/>
              </v:shape>
              <v:shape id="_x0000_s5183" style="position:absolute;left:3554;top:384;width:42;height:34" coordsize="42,34" path="m41,hel40,,39,r,1l38,1r-1,l36,2r-1,l34,3r-1,l32,3,31,4r-1,l28,5,27,6r-2,l24,7,23,8,22,9r-2,1l19,10r-1,1l16,12r-1,1l14,13r-1,1l12,15r-1,1l9,17,8,18,7,19,5,20,4,21,3,22,2,23r,1l1,25r,1l,27r,1l,29r,1l,31r1,l1,32r,1l2,33r1,l4,33r1,l6,33r,-1l7,32r,-1l8,31r,-1l9,30r,-1l10,29r,-1l10,27r1,l11,26r,-1l12,24r,-1l13,23r,-1l13,21r1,-1l14,19r,-1l15,17r,-1l16,15r,-1l17,14r,-1l17,12r1,l18,11r1,-1l20,10e" filled="f" fillcolor="#0c9" strokecolor="green" strokeweight=".25pt">
                <v:path arrowok="t"/>
              </v:shape>
              <v:shape id="_x0000_s5184" style="position:absolute;left:3575;top:393;width:25;height:19" coordsize="25,19" path="m24,hel23,r,1l22,1r-1,l21,2r-1,l19,2,18,3r-1,l16,3,15,4r-1,l13,4,12,5r-1,l10,5,9,6,8,6,7,6r,1l6,7,5,8,4,8,3,9,2,10,1,11r,1l,12r,1l,14r,1l,16r,1l1,17r,1l2,18r1,l4,18r1,l5,17r1,l7,17r1,l9,16r1,l10,15r1,l11,14r1,l13,13r1,-1l15,11,16,9,17,8,18,6,19,5,20,4,21,3r,-1l22,2r,-1l23,1r1,l24,e" filled="f" fillcolor="#0c9" strokecolor="green" strokeweight=".25pt">
                <v:path arrowok="t"/>
              </v:shape>
              <v:shape id="_x0000_s5185" style="position:absolute;left:3575;top:389;width:23;height:16" coordsize="23,16" path="m22,hel22,1r-1,l20,1,19,2r-1,l16,3,15,4r-1,l13,5,12,6r-2,l9,7,8,8,7,8r,1l6,10,5,11r-1,l3,11r,1l2,12r,1l1,13r,1l,15e" filled="f" fillcolor="#0c9" strokecolor="green" strokeweight=".25pt">
                <v:path arrowok="t"/>
              </v:shape>
              <v:shape id="_x0000_s5186" style="position:absolute;left:3583;top:401;width:21;height:10" coordsize="21,10" path="m,9hel1,9,1,8r1,l2,7r2,l5,6,6,5r1,l8,5r1,l10,4r1,l12,4r,-1l13,3,14,2r1,l16,2r1,l18,1,19,r1,e" filled="f" fillcolor="#0c9" strokecolor="green" strokeweight=".25pt">
                <v:path arrowok="t"/>
              </v:shape>
              <v:shape id="_x0000_s5187" style="position:absolute;left:3517;top:409;width:85;height:227" coordsize="85,227" path="m84,226hel82,225r-2,l70,220r-9,-5l52,210r-9,-7l35,196r-7,-9l22,179,16,169r-5,-9l7,150,4,139,2,129,,118,,107,,96,2,85,4,74,7,64,11,54,16,44r6,-9l28,26r7,-8l43,11,52,4,58,e" filled="f" fillcolor="#0c9" strokecolor="green" strokeweight=".25pt">
                <v:path arrowok="t"/>
              </v:shape>
              <v:shape id="_x0000_s5188" style="position:absolute;left:3561;top:405;width:44;height:24" coordsize="44,24" path="m43,hel42,r,1l41,1r-1,l39,2r-1,l38,3r-1,l36,3,35,4r-1,l33,4r,1l32,5r-1,l30,6,29,7,28,8r-1,l26,9r-1,1l24,10r,1l23,11r,1l22,12r,1l21,14r-1,l19,15r-1,1l17,16r-2,2l14,19r-2,l11,20r-1,1l9,22r-1,l7,22r,1l6,23r-1,l4,23,3,22r-1,l1,21r,-1l,20,,19,,18,,17r1,l1,16r,-1l2,15r,-1l3,14r,-1l4,13r,-1l5,12r1,l7,12r,-1l8,11r1,l10,11r1,l12,11r1,l14,11r1,l16,11r1,l18,11r1,l20,11r1,l22,11r1,-1l24,10r,-1l25,9r1,l26,8r1,e" filled="f" fillcolor="#0c9" strokecolor="green" strokeweight=".25pt">
                <v:path arrowok="t"/>
              </v:shape>
              <v:group id="_x0000_s5189" style="position:absolute;left:3534;top:415;width:34;height:35" coordorigin="3534,415" coordsize="34,35">
                <v:shape id="_x0000_s5190" style="position:absolute;left:3534;top:415;width:16;height:27" coordsize="16,27" path="m14,hel14,1r-1,l13,2r-1,l12,3r-1,l11,4,10,5,9,5r,1l8,7,7,8,6,9,5,11,4,12,3,14r,1l2,16,1,17r,1l1,19,,20r,1l,22r,1l,24r1,l1,25r1,1l3,26r1,l5,26r,-1l6,25r,-1l7,24r,-1l8,23r,-1l9,22r,-1l9,20r1,-1l10,18r,-1l10,16r,-1l11,14r,-1l11,12r,-1l11,10r,-1l11,8r,-1l12,6r,-1l12,4r1,l13,3r1,l14,2r,-1l15,1,15,e" filled="f" fillcolor="#0c9" strokecolor="green" strokeweight=".25pt">
                  <v:path arrowok="t"/>
                </v:shape>
                <v:shape id="_x0000_s5191" style="position:absolute;left:3541;top:431;width:27;height:19" coordsize="27,19" path="m26,hel26,1r-1,l25,2r-1,l24,3r-1,l23,4r-1,l22,5r-1,l21,6r-1,l20,7,19,8,18,9r-1,1l16,11r-2,1l13,14r-2,1l10,16,9,17r-1,l7,17,6,18r-1,l4,18r-1,l2,18r,-1l1,17,,17,,16,,15,,14,,13,,12r1,l1,11r,-1l2,10,2,9r1,l4,8r1,l5,7r1,l7,7r1,l9,7,10,6r1,l12,6r2,l15,5r1,l17,5r1,l18,4r1,l20,4,21,3r1,l22,2r1,l23,1r1,l25,1,25,e" filled="f" fillcolor="#0c9" strokecolor="green" strokeweight=".25pt">
                  <v:path arrowok="t"/>
                </v:shape>
              </v:group>
              <v:group id="_x0000_s5192" style="position:absolute;left:3517;top:441;width:31;height:36" coordorigin="3517,441" coordsize="31,36">
                <v:shape id="_x0000_s5193" style="position:absolute;left:3517;top:441;width:10;height:30" coordsize="10,30" path="m8,hel8,1r,1l7,3r,1l6,5r,1l5,6r,1l5,8r,1l4,10,3,12r,2l2,15r,2l1,18r,1l1,20,,21r,1l,23r,1l,25r,1l1,26r,1l2,28r,1l3,29r1,l5,29,6,28r,-1l7,27r,-1l7,25r1,l8,24r,-1l8,22r1,l9,21r,-1l9,19r,-1l9,17r,-1l9,15r-1,l8,14r,-1l8,12r,-1l8,10,8,9,8,8,8,7,8,6,8,5,8,4,8,3,8,2,8,1r1,l9,e" filled="f" fillcolor="#0c9" strokecolor="green" strokeweight=".25pt">
                  <v:path arrowok="t"/>
                </v:shape>
                <v:shape id="_x0000_s5194" style="position:absolute;left:3526;top:453;width:22;height:24" coordsize="22,24" path="m21,hel21,1r-1,l20,2r,1l19,4r,1l18,5r,1l17,7r,1l16,9r,1l15,12r-1,1l13,15r-1,1l11,17r-1,1l9,19r,1l8,21r-1,l7,22r-1,l6,23r-1,l4,23r-1,l2,23r,-1l1,22r,-1l,21,,20,,19,,18,,17r1,l1,16r,-1l2,14r,-1l3,13r,-1l4,12,5,11,6,10r1,l8,9r1,l10,8r1,l12,8r,-1l13,7r1,l14,6r1,l16,5,17,4,18,3,19,2r,-1l20,1,20,r1,e" filled="f" fillcolor="#0c9" strokecolor="green" strokeweight=".25pt">
                  <v:path arrowok="t"/>
                </v:shape>
              </v:group>
              <v:group id="_x0000_s5195" style="position:absolute;left:3508;top:473;width:27;height:34" coordorigin="3508,473" coordsize="27,34">
                <v:shape id="_x0000_s5196" style="position:absolute;left:3508;top:473;width:10;height:31" coordsize="10,31" path="m2,hel2,1r,1l2,3r,1l2,5r,1l1,7r,1l1,9r,1l1,11,,13r,2l,17r,1l,20r,1l,22r,2l,25r,1l1,27r,1l2,28r,1l3,29r,1l4,30r1,l6,30r1,l7,29r1,l8,28r,-1l8,26,9,25r,-1l9,23r,-1l9,21r,-1l8,19r,-1l8,17,7,16r,-1l7,14r-1,l6,13r,-1l5,12r,-1l5,10,4,9,4,8,4,7,3,6,3,5,3,4,3,3,3,2,3,1,2,1r1,l3,e" filled="f" fillcolor="#0c9" strokecolor="green" strokeweight=".25pt">
                  <v:path arrowok="t"/>
                </v:shape>
                <v:shape id="_x0000_s5197" style="position:absolute;left:3519;top:477;width:16;height:30" coordsize="16,30" path="m15,hel15,1r,1l15,4,14,5r,1l14,7r,1l14,10r-1,1l13,12r,1l12,15r,2l11,19r,2l10,22r,1l10,24,9,25r,1l8,27r-1,l7,28r-1,l5,28r-1,l4,29r-1,l2,29r,-1l1,28r,-1l,26,,25,,24,,23,,22,,21,,20r1,l1,19r,-1l2,18r,-1l3,16,4,15r1,l5,14,6,13r1,l7,12r1,l9,11r1,-1l10,9,11,8,12,7r,-1l12,5r1,l13,4r,-1l14,3r,-1l14,1r1,l15,e" filled="f" fillcolor="#0c9" strokecolor="green" strokeweight=".25pt">
                  <v:path arrowok="t"/>
                </v:shape>
              </v:group>
              <v:group id="_x0000_s5198" style="position:absolute;left:3504;top:506;width:25;height:29" coordorigin="3504,506" coordsize="25,29">
                <v:shape id="_x0000_s5199" style="position:absolute;left:3504;top:507;width:13;height:28" coordsize="13,28" path="m,hel,1,,2,,3,,4,,5,,6,,7r1,l,7,,8,,9r1,1l1,11r,2l1,14r1,2l2,18r,1l2,20r1,2l3,23r,1l4,24r,1l5,25r,1l6,26r1,l7,27r1,l9,27r1,l11,27r,-1l12,26r,-1l12,24r,-1l12,22r,-1l12,20r-1,l11,19r,-1l11,17r-1,l10,16,9,15,8,14r,-1l7,13r,-1l6,11,5,10,4,9,3,8,3,7,2,6,2,5,2,4,1,4,1,3,1,2,,2,,1,,e" filled="f" fillcolor="#0c9" strokecolor="green" strokeweight=".25pt">
                  <v:path arrowok="t"/>
                </v:shape>
                <v:shape id="_x0000_s5200" style="position:absolute;left:3518;top:506;width:11;height:29" coordsize="11,29" path="m10,hel10,1r,1l10,3r,1l10,5r,1l10,7r,1l10,10r,1l10,12r,2l10,16r,2l10,19r,1l9,22r,1l9,24r,1l8,25r,1l7,26r,1l6,27r-1,l5,28r-1,l3,28,2,27r-1,l1,26r,-1l,25,,24,,23,,22,,21,,20,,19,,18r1,l1,17r1,l2,16r,-1l3,14r1,l4,13r,-1l5,12r,-1l6,11r,-1l7,9,7,8,7,7,8,6,8,5,8,4,8,3r1,l9,2,9,1,9,e" filled="f" fillcolor="#0c9" strokecolor="green" strokeweight=".25pt">
                  <v:path arrowok="t"/>
                </v:shape>
              </v:group>
              <v:group id="_x0000_s5201" style="position:absolute;left:3505;top:531;width:30;height:33" coordorigin="3505,531" coordsize="30,33">
                <v:shape id="_x0000_s5202" style="position:absolute;left:3505;top:537;width:19;height:27" coordsize="19,27" path="m,hel,1,,2r1,l1,3r,1l1,5r,1l1,7r1,l2,8r,1l2,10r1,2l3,13r1,2l4,16r1,2l5,19r1,2l7,22r1,1l9,24r1,l10,25r1,l12,25r,1l13,26r1,l15,26r1,l17,26r,-1l18,24r,-1l18,22r,-1l17,21r,-1l17,19r,-1l16,18r,-1l16,16,15,15,14,14r-1,l13,13r-1,l11,12,10,11,9,10r-1,l7,9,6,8,5,7,4,6,4,5,3,5,3,4,3,3,2,3,2,2,1,2,1,1,1,e" filled="f" fillcolor="#0c9" strokecolor="green" strokeweight=".25pt">
                  <v:path arrowok="t"/>
                </v:shape>
                <v:shape id="_x0000_s5203" style="position:absolute;left:3525;top:531;width:10;height:31" coordsize="10,31" path="m5,hel5,1r,1l5,3r,1l5,5r,1l6,6r,1l6,8r,1l7,10r,1l7,13r1,1l8,16r,2l9,19r,2l9,22r,1l9,24r,1l9,26,8,27r,1l7,28r,1l6,29,5,30r-1,l4,29r-1,l2,28r,-1l1,27r,-1l1,25,,25,,24,,23,,22,,21,,20,,19r1,l1,18r,-1l1,16,2,15r,-1l3,13r,-1l3,11,4,10,4,9,4,8,4,7,5,6,5,5,5,4,5,3,5,2,5,1,5,e" filled="f" fillcolor="#0c9" strokecolor="green" strokeweight=".25pt">
                  <v:path arrowok="t"/>
                </v:shape>
              </v:group>
              <v:group id="_x0000_s5204" style="position:absolute;left:3516;top:561;width:33;height:35" coordorigin="3516,561" coordsize="33,35">
                <v:shape id="_x0000_s5205" style="position:absolute;left:3516;top:573;width:24;height:23" coordsize="24,23" path="m,1hel1,2r,1l2,4r,1l3,5r,1l3,7,4,8r,1l5,10r1,1l7,12r,2l8,15r1,1l10,18r1,1l12,20r1,l14,21r1,l16,22r1,l18,22r1,l20,22r1,l22,22r,-1l23,21r,-1l23,19r,-1l23,17r,-1l22,16r,-1l21,15r,-1l20,13,19,12r-1,l18,11,17,10r-1,l15,9r-1,l13,8r-1,l11,8r-1,l10,7,9,7,8,7,8,6,7,6,6,6,6,5,5,5,5,4,4,4,3,3,3,2,2,2,1,2,1,1,1,e" filled="f" fillcolor="#0c9" strokecolor="green" strokeweight=".25pt">
                  <v:path arrowok="t"/>
                </v:shape>
                <v:shape id="_x0000_s5206" style="position:absolute;left:3537;top:561;width:12;height:30" coordsize="12,30" path="m,hel,1,1,2r,1l1,4,2,5r,1l3,6r,1l4,7r,1l5,9r,1l6,11r1,2l8,15r1,1l9,17r1,2l10,20r1,1l11,22r,1l11,24r,1l11,26r-1,l10,27r,1l9,28,8,29r-1,l6,29r,-1l5,28r-1,l4,27r-1,l3,26,2,25r,-1l1,23r,-1l1,21r,-1l1,19r,-1l1,17r,-1l1,15r,-1l1,13r,-1l1,11r,-1l1,9,1,8,1,7,1,6,1,5,1,4,1,3,1,2,,2,,1e" filled="f" fillcolor="#0c9" strokecolor="green" strokeweight=".25pt">
                  <v:path arrowok="t"/>
                </v:shape>
              </v:group>
              <v:group id="_x0000_s5207" style="position:absolute;left:3536;top:587;width:35;height:35" coordorigin="3536,587" coordsize="35,35">
                <v:shape id="_x0000_s5208" style="position:absolute;left:3536;top:605;width:27;height:17" coordsize="27,17" path="m,hel1,r,1l2,2,3,3,4,4r,1l5,5r,1l6,7r1,l8,9r1,1l10,11r1,1l13,13r1,1l15,14r1,1l17,15r,1l18,16r1,l20,16r1,l22,16r1,l24,15r1,l25,14r1,l26,13r,-1l26,11,25,10r,-1l24,9r,-1l23,8r,-1l22,7,21,6r-1,l19,5r-1,l17,5r-1,l15,5r,-1l14,4r-1,l12,4r-1,l10,4,9,3,8,3,7,3,6,3,5,2,4,2,3,2,3,1,2,1,1,1,1,e" filled="f" fillcolor="#0c9" strokecolor="green" strokeweight=".25pt">
                  <v:path arrowok="t"/>
                </v:shape>
                <v:shape id="_x0000_s5209" style="position:absolute;left:3554;top:587;width:17;height:28" coordsize="17,28" path="m,hel,1r1,l1,2,2,3r1,l3,4,4,5r1,l5,6,6,7,7,8r,1l8,10r1,2l10,13r2,1l12,15r1,1l14,17r1,1l15,19r,1l16,21r,1l16,23r,1l16,25r-1,1l15,27r-1,l13,27r-1,l11,27r-1,l10,26r-1,l9,25r-1,l8,24r-1,l7,23,6,22r,-1l6,20r,-1l5,18r,-1l5,16r,-1l5,14r,-1l4,12r,-1l4,10,4,9,3,8,3,7,3,6,3,5,2,5,2,4,2,3,1,3,1,2,1,1,,1e" filled="f" fillcolor="#0c9" strokecolor="green" strokeweight=".25pt">
                  <v:path arrowok="t"/>
                </v:shape>
              </v:group>
              <v:group id="_x0000_s5210" style="position:absolute;left:3567;top:611;width:34;height:34" coordorigin="3567,611" coordsize="34,34">
                <v:shape id="_x0000_s5211" style="position:absolute;left:3567;top:633;width:29;height:12" coordsize="29,12" path="m,2hel1,2,2,3r1,l4,4r1,l6,5,7,6r1,l9,7r1,l11,8r2,1l14,10r2,l17,10r1,1l19,11r1,l21,11r1,l23,11r1,-1l25,10,26,9r,-1l27,8r,-1l28,7r,-1l28,5r,-1l28,3r-1,l26,2r-1,l25,1r-1,l23,1r-1,l21,,20,,19,,18,,17,,16,,15,1r-1,l13,1r-1,l11,1r,1l10,2,9,2,8,2,7,2,6,2,5,2,4,2,3,2,2,2,1,2,1,1e" filled="f" fillcolor="#0c9" strokecolor="green" strokeweight=".25pt">
                  <v:path arrowok="t"/>
                </v:shape>
                <v:shape id="_x0000_s5212" style="position:absolute;left:3577;top:611;width:24;height:22" coordsize="24,22" path="m,hel1,r,1l2,1r1,l3,2r1,l5,3r1,l7,3,8,4r1,l10,5r1,1l13,7r1,1l16,9r1,1l18,10r1,1l20,11r1,1l21,13r1,l22,14r,1l23,16r,1l23,18r,1l23,20r-1,l21,20r,1l20,21r-1,l18,21r-1,l16,21r,-1l15,20,14,19r-1,l13,18r-1,l12,17r-1,l11,16r,-1l10,14r,-1l10,12r-1,l9,11,8,10,8,9,7,9,7,8,6,7,6,6,5,6,5,5,4,4,3,3,3,2,2,2,2,1,1,1,1,,,e" filled="f" fillcolor="#0c9" strokecolor="green" strokeweight=".25pt">
                  <v:path arrowok="t"/>
                </v:shape>
              </v:group>
              <v:shape id="_x0000_s5213" style="position:absolute;left:3600;top:633;width:63;height:22" coordsize="63,22" path="m1,hel1,1r1,l2,2r1,l4,2r1,l6,2r1,l8,2r1,l10,2r2,l14,2r2,l18,3r3,l23,3r2,1l28,5r2,l33,6r2,1l38,8r3,1l43,10r3,1l48,12r2,l52,13r2,1l55,15r1,1l58,17r1,l60,18r1,1l62,19r,1l61,20r-1,l59,20r-1,l57,20r-1,l55,20r-1,l53,20r,1l52,21r-1,l51,20r-1,l49,20,47,19,46,18r-2,l42,17,40,16,38,15,35,14r-2,l30,12r-3,l24,11,21,10,18,9,16,8,13,7,11,6r-1,l8,5,7,5,6,5,5,4,4,4,3,3,2,3,1,3r,1l,4e" filled="f" fillcolor="#0c9" strokecolor="green" strokeweight=".25pt">
                <v:path arrowok="t"/>
              </v:shape>
            </v:group>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5214" type="#_x0000_t144" style="position:absolute;left:4176;top:1728;width:2016;height:1872" adj="-3936658" fillcolor="black">
              <v:shadow color="#868686"/>
              <v:textpath style="font-family:&quot;Times New Roman&quot;;font-size:8pt" fitshape="t" trim="t" string="DIRECTION DES EXPLOITATIONS MINIERES DE KHOURIBGA"/>
            </v:shape>
          </v:group>
          <v:shape id="_x0000_s5215" type="#_x0000_t144" style="position:absolute;left:3073;top:2317;width:528;height:144" fillcolor="black">
            <v:shadow color="#868686"/>
            <v:textpath style="font-family:&quot;Arial Narrow&quot;;font-size:8pt;v-text-spacing:78650f" fitshape="t" trim="t" string="OCP"/>
          </v:shape>
        </v:group>
      </w:pict>
    </w:r>
  </w:p>
  <w:p w:rsidR="00F87603" w:rsidRDefault="00F8760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0B7A"/>
    <w:multiLevelType w:val="hybridMultilevel"/>
    <w:tmpl w:val="E74044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00719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F74104"/>
    <w:multiLevelType w:val="hybridMultilevel"/>
    <w:tmpl w:val="E7621E84"/>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0DB03AB4"/>
    <w:multiLevelType w:val="hybridMultilevel"/>
    <w:tmpl w:val="8908695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0AE0FC1"/>
    <w:multiLevelType w:val="hybridMultilevel"/>
    <w:tmpl w:val="3AFE7B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662B3C"/>
    <w:multiLevelType w:val="hybridMultilevel"/>
    <w:tmpl w:val="BD1C51D4"/>
    <w:lvl w:ilvl="0" w:tplc="040C0001">
      <w:start w:val="1"/>
      <w:numFmt w:val="bullet"/>
      <w:lvlText w:val=""/>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6">
    <w:nsid w:val="18A23FEB"/>
    <w:multiLevelType w:val="hybridMultilevel"/>
    <w:tmpl w:val="C5D0306C"/>
    <w:lvl w:ilvl="0" w:tplc="040C0009">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nsid w:val="1B27501D"/>
    <w:multiLevelType w:val="hybridMultilevel"/>
    <w:tmpl w:val="76263022"/>
    <w:lvl w:ilvl="0" w:tplc="040C0013">
      <w:start w:val="1"/>
      <w:numFmt w:val="upp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8">
    <w:nsid w:val="20F1786F"/>
    <w:multiLevelType w:val="hybridMultilevel"/>
    <w:tmpl w:val="279858EA"/>
    <w:lvl w:ilvl="0" w:tplc="040C0009">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nsid w:val="227065DA"/>
    <w:multiLevelType w:val="hybridMultilevel"/>
    <w:tmpl w:val="0D84ED3E"/>
    <w:lvl w:ilvl="0" w:tplc="040C0009">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nsid w:val="257A753C"/>
    <w:multiLevelType w:val="hybridMultilevel"/>
    <w:tmpl w:val="C278E974"/>
    <w:lvl w:ilvl="0" w:tplc="040C0005">
      <w:start w:val="1"/>
      <w:numFmt w:val="bullet"/>
      <w:lvlText w:val=""/>
      <w:lvlJc w:val="left"/>
      <w:pPr>
        <w:ind w:left="3573" w:hanging="360"/>
      </w:pPr>
      <w:rPr>
        <w:rFonts w:ascii="Wingdings" w:hAnsi="Wingdings" w:hint="default"/>
      </w:rPr>
    </w:lvl>
    <w:lvl w:ilvl="1" w:tplc="040C0003" w:tentative="1">
      <w:start w:val="1"/>
      <w:numFmt w:val="bullet"/>
      <w:lvlText w:val="o"/>
      <w:lvlJc w:val="left"/>
      <w:pPr>
        <w:ind w:left="4293" w:hanging="360"/>
      </w:pPr>
      <w:rPr>
        <w:rFonts w:ascii="Courier New" w:hAnsi="Courier New" w:cs="Courier New" w:hint="default"/>
      </w:rPr>
    </w:lvl>
    <w:lvl w:ilvl="2" w:tplc="040C0005" w:tentative="1">
      <w:start w:val="1"/>
      <w:numFmt w:val="bullet"/>
      <w:lvlText w:val=""/>
      <w:lvlJc w:val="left"/>
      <w:pPr>
        <w:ind w:left="5013" w:hanging="360"/>
      </w:pPr>
      <w:rPr>
        <w:rFonts w:ascii="Wingdings" w:hAnsi="Wingdings" w:hint="default"/>
      </w:rPr>
    </w:lvl>
    <w:lvl w:ilvl="3" w:tplc="040C0001" w:tentative="1">
      <w:start w:val="1"/>
      <w:numFmt w:val="bullet"/>
      <w:lvlText w:val=""/>
      <w:lvlJc w:val="left"/>
      <w:pPr>
        <w:ind w:left="5733" w:hanging="360"/>
      </w:pPr>
      <w:rPr>
        <w:rFonts w:ascii="Symbol" w:hAnsi="Symbol" w:hint="default"/>
      </w:rPr>
    </w:lvl>
    <w:lvl w:ilvl="4" w:tplc="040C0003" w:tentative="1">
      <w:start w:val="1"/>
      <w:numFmt w:val="bullet"/>
      <w:lvlText w:val="o"/>
      <w:lvlJc w:val="left"/>
      <w:pPr>
        <w:ind w:left="6453" w:hanging="360"/>
      </w:pPr>
      <w:rPr>
        <w:rFonts w:ascii="Courier New" w:hAnsi="Courier New" w:cs="Courier New" w:hint="default"/>
      </w:rPr>
    </w:lvl>
    <w:lvl w:ilvl="5" w:tplc="040C0005" w:tentative="1">
      <w:start w:val="1"/>
      <w:numFmt w:val="bullet"/>
      <w:lvlText w:val=""/>
      <w:lvlJc w:val="left"/>
      <w:pPr>
        <w:ind w:left="7173" w:hanging="360"/>
      </w:pPr>
      <w:rPr>
        <w:rFonts w:ascii="Wingdings" w:hAnsi="Wingdings" w:hint="default"/>
      </w:rPr>
    </w:lvl>
    <w:lvl w:ilvl="6" w:tplc="040C0001" w:tentative="1">
      <w:start w:val="1"/>
      <w:numFmt w:val="bullet"/>
      <w:lvlText w:val=""/>
      <w:lvlJc w:val="left"/>
      <w:pPr>
        <w:ind w:left="7893" w:hanging="360"/>
      </w:pPr>
      <w:rPr>
        <w:rFonts w:ascii="Symbol" w:hAnsi="Symbol" w:hint="default"/>
      </w:rPr>
    </w:lvl>
    <w:lvl w:ilvl="7" w:tplc="040C0003" w:tentative="1">
      <w:start w:val="1"/>
      <w:numFmt w:val="bullet"/>
      <w:lvlText w:val="o"/>
      <w:lvlJc w:val="left"/>
      <w:pPr>
        <w:ind w:left="8613" w:hanging="360"/>
      </w:pPr>
      <w:rPr>
        <w:rFonts w:ascii="Courier New" w:hAnsi="Courier New" w:cs="Courier New" w:hint="default"/>
      </w:rPr>
    </w:lvl>
    <w:lvl w:ilvl="8" w:tplc="040C0005" w:tentative="1">
      <w:start w:val="1"/>
      <w:numFmt w:val="bullet"/>
      <w:lvlText w:val=""/>
      <w:lvlJc w:val="left"/>
      <w:pPr>
        <w:ind w:left="9333" w:hanging="360"/>
      </w:pPr>
      <w:rPr>
        <w:rFonts w:ascii="Wingdings" w:hAnsi="Wingdings" w:hint="default"/>
      </w:rPr>
    </w:lvl>
  </w:abstractNum>
  <w:abstractNum w:abstractNumId="11">
    <w:nsid w:val="31C17814"/>
    <w:multiLevelType w:val="hybridMultilevel"/>
    <w:tmpl w:val="CF185B58"/>
    <w:lvl w:ilvl="0" w:tplc="B52E4E24">
      <w:start w:val="1"/>
      <w:numFmt w:val="bullet"/>
      <w:lvlText w:val=""/>
      <w:lvlJc w:val="left"/>
      <w:pPr>
        <w:tabs>
          <w:tab w:val="num" w:pos="720"/>
        </w:tabs>
        <w:ind w:left="720" w:hanging="360"/>
      </w:pPr>
      <w:rPr>
        <w:rFonts w:ascii="Wingdings" w:hAnsi="Wingdings" w:hint="default"/>
      </w:rPr>
    </w:lvl>
    <w:lvl w:ilvl="1" w:tplc="22EC1660" w:tentative="1">
      <w:start w:val="1"/>
      <w:numFmt w:val="bullet"/>
      <w:lvlText w:val=""/>
      <w:lvlJc w:val="left"/>
      <w:pPr>
        <w:tabs>
          <w:tab w:val="num" w:pos="1440"/>
        </w:tabs>
        <w:ind w:left="1440" w:hanging="360"/>
      </w:pPr>
      <w:rPr>
        <w:rFonts w:ascii="Wingdings" w:hAnsi="Wingdings" w:hint="default"/>
      </w:rPr>
    </w:lvl>
    <w:lvl w:ilvl="2" w:tplc="A3882604" w:tentative="1">
      <w:start w:val="1"/>
      <w:numFmt w:val="bullet"/>
      <w:lvlText w:val=""/>
      <w:lvlJc w:val="left"/>
      <w:pPr>
        <w:tabs>
          <w:tab w:val="num" w:pos="2160"/>
        </w:tabs>
        <w:ind w:left="2160" w:hanging="360"/>
      </w:pPr>
      <w:rPr>
        <w:rFonts w:ascii="Wingdings" w:hAnsi="Wingdings" w:hint="default"/>
      </w:rPr>
    </w:lvl>
    <w:lvl w:ilvl="3" w:tplc="CB2E4A0A" w:tentative="1">
      <w:start w:val="1"/>
      <w:numFmt w:val="bullet"/>
      <w:lvlText w:val=""/>
      <w:lvlJc w:val="left"/>
      <w:pPr>
        <w:tabs>
          <w:tab w:val="num" w:pos="2880"/>
        </w:tabs>
        <w:ind w:left="2880" w:hanging="360"/>
      </w:pPr>
      <w:rPr>
        <w:rFonts w:ascii="Wingdings" w:hAnsi="Wingdings" w:hint="default"/>
      </w:rPr>
    </w:lvl>
    <w:lvl w:ilvl="4" w:tplc="C9A42092" w:tentative="1">
      <w:start w:val="1"/>
      <w:numFmt w:val="bullet"/>
      <w:lvlText w:val=""/>
      <w:lvlJc w:val="left"/>
      <w:pPr>
        <w:tabs>
          <w:tab w:val="num" w:pos="3600"/>
        </w:tabs>
        <w:ind w:left="3600" w:hanging="360"/>
      </w:pPr>
      <w:rPr>
        <w:rFonts w:ascii="Wingdings" w:hAnsi="Wingdings" w:hint="default"/>
      </w:rPr>
    </w:lvl>
    <w:lvl w:ilvl="5" w:tplc="C95C7CF8" w:tentative="1">
      <w:start w:val="1"/>
      <w:numFmt w:val="bullet"/>
      <w:lvlText w:val=""/>
      <w:lvlJc w:val="left"/>
      <w:pPr>
        <w:tabs>
          <w:tab w:val="num" w:pos="4320"/>
        </w:tabs>
        <w:ind w:left="4320" w:hanging="360"/>
      </w:pPr>
      <w:rPr>
        <w:rFonts w:ascii="Wingdings" w:hAnsi="Wingdings" w:hint="default"/>
      </w:rPr>
    </w:lvl>
    <w:lvl w:ilvl="6" w:tplc="A648CBC8" w:tentative="1">
      <w:start w:val="1"/>
      <w:numFmt w:val="bullet"/>
      <w:lvlText w:val=""/>
      <w:lvlJc w:val="left"/>
      <w:pPr>
        <w:tabs>
          <w:tab w:val="num" w:pos="5040"/>
        </w:tabs>
        <w:ind w:left="5040" w:hanging="360"/>
      </w:pPr>
      <w:rPr>
        <w:rFonts w:ascii="Wingdings" w:hAnsi="Wingdings" w:hint="default"/>
      </w:rPr>
    </w:lvl>
    <w:lvl w:ilvl="7" w:tplc="6B7CF462" w:tentative="1">
      <w:start w:val="1"/>
      <w:numFmt w:val="bullet"/>
      <w:lvlText w:val=""/>
      <w:lvlJc w:val="left"/>
      <w:pPr>
        <w:tabs>
          <w:tab w:val="num" w:pos="5760"/>
        </w:tabs>
        <w:ind w:left="5760" w:hanging="360"/>
      </w:pPr>
      <w:rPr>
        <w:rFonts w:ascii="Wingdings" w:hAnsi="Wingdings" w:hint="default"/>
      </w:rPr>
    </w:lvl>
    <w:lvl w:ilvl="8" w:tplc="19900368" w:tentative="1">
      <w:start w:val="1"/>
      <w:numFmt w:val="bullet"/>
      <w:lvlText w:val=""/>
      <w:lvlJc w:val="left"/>
      <w:pPr>
        <w:tabs>
          <w:tab w:val="num" w:pos="6480"/>
        </w:tabs>
        <w:ind w:left="6480" w:hanging="360"/>
      </w:pPr>
      <w:rPr>
        <w:rFonts w:ascii="Wingdings" w:hAnsi="Wingdings" w:hint="default"/>
      </w:rPr>
    </w:lvl>
  </w:abstractNum>
  <w:abstractNum w:abstractNumId="12">
    <w:nsid w:val="328C55CF"/>
    <w:multiLevelType w:val="hybridMultilevel"/>
    <w:tmpl w:val="7DA6CF04"/>
    <w:lvl w:ilvl="0" w:tplc="5F36F7EE">
      <w:start w:val="1"/>
      <w:numFmt w:val="bullet"/>
      <w:lvlText w:val=""/>
      <w:lvlJc w:val="left"/>
      <w:pPr>
        <w:tabs>
          <w:tab w:val="num" w:pos="720"/>
        </w:tabs>
        <w:ind w:left="720" w:hanging="360"/>
      </w:pPr>
      <w:rPr>
        <w:rFonts w:ascii="Wingdings" w:hAnsi="Wingdings" w:hint="default"/>
      </w:rPr>
    </w:lvl>
    <w:lvl w:ilvl="1" w:tplc="08FAE218" w:tentative="1">
      <w:start w:val="1"/>
      <w:numFmt w:val="bullet"/>
      <w:lvlText w:val=""/>
      <w:lvlJc w:val="left"/>
      <w:pPr>
        <w:tabs>
          <w:tab w:val="num" w:pos="1440"/>
        </w:tabs>
        <w:ind w:left="1440" w:hanging="360"/>
      </w:pPr>
      <w:rPr>
        <w:rFonts w:ascii="Wingdings" w:hAnsi="Wingdings" w:hint="default"/>
      </w:rPr>
    </w:lvl>
    <w:lvl w:ilvl="2" w:tplc="3A58A9B6" w:tentative="1">
      <w:start w:val="1"/>
      <w:numFmt w:val="bullet"/>
      <w:lvlText w:val=""/>
      <w:lvlJc w:val="left"/>
      <w:pPr>
        <w:tabs>
          <w:tab w:val="num" w:pos="2160"/>
        </w:tabs>
        <w:ind w:left="2160" w:hanging="360"/>
      </w:pPr>
      <w:rPr>
        <w:rFonts w:ascii="Wingdings" w:hAnsi="Wingdings" w:hint="default"/>
      </w:rPr>
    </w:lvl>
    <w:lvl w:ilvl="3" w:tplc="5CBAC3A8" w:tentative="1">
      <w:start w:val="1"/>
      <w:numFmt w:val="bullet"/>
      <w:lvlText w:val=""/>
      <w:lvlJc w:val="left"/>
      <w:pPr>
        <w:tabs>
          <w:tab w:val="num" w:pos="2880"/>
        </w:tabs>
        <w:ind w:left="2880" w:hanging="360"/>
      </w:pPr>
      <w:rPr>
        <w:rFonts w:ascii="Wingdings" w:hAnsi="Wingdings" w:hint="default"/>
      </w:rPr>
    </w:lvl>
    <w:lvl w:ilvl="4" w:tplc="ACB4FA6E" w:tentative="1">
      <w:start w:val="1"/>
      <w:numFmt w:val="bullet"/>
      <w:lvlText w:val=""/>
      <w:lvlJc w:val="left"/>
      <w:pPr>
        <w:tabs>
          <w:tab w:val="num" w:pos="3600"/>
        </w:tabs>
        <w:ind w:left="3600" w:hanging="360"/>
      </w:pPr>
      <w:rPr>
        <w:rFonts w:ascii="Wingdings" w:hAnsi="Wingdings" w:hint="default"/>
      </w:rPr>
    </w:lvl>
    <w:lvl w:ilvl="5" w:tplc="F66C1676" w:tentative="1">
      <w:start w:val="1"/>
      <w:numFmt w:val="bullet"/>
      <w:lvlText w:val=""/>
      <w:lvlJc w:val="left"/>
      <w:pPr>
        <w:tabs>
          <w:tab w:val="num" w:pos="4320"/>
        </w:tabs>
        <w:ind w:left="4320" w:hanging="360"/>
      </w:pPr>
      <w:rPr>
        <w:rFonts w:ascii="Wingdings" w:hAnsi="Wingdings" w:hint="default"/>
      </w:rPr>
    </w:lvl>
    <w:lvl w:ilvl="6" w:tplc="1C6E1618" w:tentative="1">
      <w:start w:val="1"/>
      <w:numFmt w:val="bullet"/>
      <w:lvlText w:val=""/>
      <w:lvlJc w:val="left"/>
      <w:pPr>
        <w:tabs>
          <w:tab w:val="num" w:pos="5040"/>
        </w:tabs>
        <w:ind w:left="5040" w:hanging="360"/>
      </w:pPr>
      <w:rPr>
        <w:rFonts w:ascii="Wingdings" w:hAnsi="Wingdings" w:hint="default"/>
      </w:rPr>
    </w:lvl>
    <w:lvl w:ilvl="7" w:tplc="D8D88988" w:tentative="1">
      <w:start w:val="1"/>
      <w:numFmt w:val="bullet"/>
      <w:lvlText w:val=""/>
      <w:lvlJc w:val="left"/>
      <w:pPr>
        <w:tabs>
          <w:tab w:val="num" w:pos="5760"/>
        </w:tabs>
        <w:ind w:left="5760" w:hanging="360"/>
      </w:pPr>
      <w:rPr>
        <w:rFonts w:ascii="Wingdings" w:hAnsi="Wingdings" w:hint="default"/>
      </w:rPr>
    </w:lvl>
    <w:lvl w:ilvl="8" w:tplc="95A8C9B8" w:tentative="1">
      <w:start w:val="1"/>
      <w:numFmt w:val="bullet"/>
      <w:lvlText w:val=""/>
      <w:lvlJc w:val="left"/>
      <w:pPr>
        <w:tabs>
          <w:tab w:val="num" w:pos="6480"/>
        </w:tabs>
        <w:ind w:left="6480" w:hanging="360"/>
      </w:pPr>
      <w:rPr>
        <w:rFonts w:ascii="Wingdings" w:hAnsi="Wingdings" w:hint="default"/>
      </w:rPr>
    </w:lvl>
  </w:abstractNum>
  <w:abstractNum w:abstractNumId="13">
    <w:nsid w:val="330C056F"/>
    <w:multiLevelType w:val="hybridMultilevel"/>
    <w:tmpl w:val="A1A26B7C"/>
    <w:lvl w:ilvl="0" w:tplc="040C0009">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nsid w:val="33592022"/>
    <w:multiLevelType w:val="hybridMultilevel"/>
    <w:tmpl w:val="C696EC0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4C7699A"/>
    <w:multiLevelType w:val="hybridMultilevel"/>
    <w:tmpl w:val="00DAF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4D4F85"/>
    <w:multiLevelType w:val="hybridMultilevel"/>
    <w:tmpl w:val="ACB07034"/>
    <w:lvl w:ilvl="0" w:tplc="EA94BDC4">
      <w:start w:val="1"/>
      <w:numFmt w:val="bullet"/>
      <w:lvlText w:val=""/>
      <w:lvlJc w:val="left"/>
      <w:pPr>
        <w:tabs>
          <w:tab w:val="num" w:pos="720"/>
        </w:tabs>
        <w:ind w:left="720" w:hanging="360"/>
      </w:pPr>
      <w:rPr>
        <w:rFonts w:ascii="Wingdings" w:hAnsi="Wingdings" w:hint="default"/>
      </w:rPr>
    </w:lvl>
    <w:lvl w:ilvl="1" w:tplc="9A485B6A" w:tentative="1">
      <w:start w:val="1"/>
      <w:numFmt w:val="bullet"/>
      <w:lvlText w:val=""/>
      <w:lvlJc w:val="left"/>
      <w:pPr>
        <w:tabs>
          <w:tab w:val="num" w:pos="1440"/>
        </w:tabs>
        <w:ind w:left="1440" w:hanging="360"/>
      </w:pPr>
      <w:rPr>
        <w:rFonts w:ascii="Wingdings" w:hAnsi="Wingdings" w:hint="default"/>
      </w:rPr>
    </w:lvl>
    <w:lvl w:ilvl="2" w:tplc="55FACB1E" w:tentative="1">
      <w:start w:val="1"/>
      <w:numFmt w:val="bullet"/>
      <w:lvlText w:val=""/>
      <w:lvlJc w:val="left"/>
      <w:pPr>
        <w:tabs>
          <w:tab w:val="num" w:pos="2160"/>
        </w:tabs>
        <w:ind w:left="2160" w:hanging="360"/>
      </w:pPr>
      <w:rPr>
        <w:rFonts w:ascii="Wingdings" w:hAnsi="Wingdings" w:hint="default"/>
      </w:rPr>
    </w:lvl>
    <w:lvl w:ilvl="3" w:tplc="F6B6664E" w:tentative="1">
      <w:start w:val="1"/>
      <w:numFmt w:val="bullet"/>
      <w:lvlText w:val=""/>
      <w:lvlJc w:val="left"/>
      <w:pPr>
        <w:tabs>
          <w:tab w:val="num" w:pos="2880"/>
        </w:tabs>
        <w:ind w:left="2880" w:hanging="360"/>
      </w:pPr>
      <w:rPr>
        <w:rFonts w:ascii="Wingdings" w:hAnsi="Wingdings" w:hint="default"/>
      </w:rPr>
    </w:lvl>
    <w:lvl w:ilvl="4" w:tplc="3468FADA" w:tentative="1">
      <w:start w:val="1"/>
      <w:numFmt w:val="bullet"/>
      <w:lvlText w:val=""/>
      <w:lvlJc w:val="left"/>
      <w:pPr>
        <w:tabs>
          <w:tab w:val="num" w:pos="3600"/>
        </w:tabs>
        <w:ind w:left="3600" w:hanging="360"/>
      </w:pPr>
      <w:rPr>
        <w:rFonts w:ascii="Wingdings" w:hAnsi="Wingdings" w:hint="default"/>
      </w:rPr>
    </w:lvl>
    <w:lvl w:ilvl="5" w:tplc="4AF0431C" w:tentative="1">
      <w:start w:val="1"/>
      <w:numFmt w:val="bullet"/>
      <w:lvlText w:val=""/>
      <w:lvlJc w:val="left"/>
      <w:pPr>
        <w:tabs>
          <w:tab w:val="num" w:pos="4320"/>
        </w:tabs>
        <w:ind w:left="4320" w:hanging="360"/>
      </w:pPr>
      <w:rPr>
        <w:rFonts w:ascii="Wingdings" w:hAnsi="Wingdings" w:hint="default"/>
      </w:rPr>
    </w:lvl>
    <w:lvl w:ilvl="6" w:tplc="15D4E04C" w:tentative="1">
      <w:start w:val="1"/>
      <w:numFmt w:val="bullet"/>
      <w:lvlText w:val=""/>
      <w:lvlJc w:val="left"/>
      <w:pPr>
        <w:tabs>
          <w:tab w:val="num" w:pos="5040"/>
        </w:tabs>
        <w:ind w:left="5040" w:hanging="360"/>
      </w:pPr>
      <w:rPr>
        <w:rFonts w:ascii="Wingdings" w:hAnsi="Wingdings" w:hint="default"/>
      </w:rPr>
    </w:lvl>
    <w:lvl w:ilvl="7" w:tplc="521667FE" w:tentative="1">
      <w:start w:val="1"/>
      <w:numFmt w:val="bullet"/>
      <w:lvlText w:val=""/>
      <w:lvlJc w:val="left"/>
      <w:pPr>
        <w:tabs>
          <w:tab w:val="num" w:pos="5760"/>
        </w:tabs>
        <w:ind w:left="5760" w:hanging="360"/>
      </w:pPr>
      <w:rPr>
        <w:rFonts w:ascii="Wingdings" w:hAnsi="Wingdings" w:hint="default"/>
      </w:rPr>
    </w:lvl>
    <w:lvl w:ilvl="8" w:tplc="E3605986" w:tentative="1">
      <w:start w:val="1"/>
      <w:numFmt w:val="bullet"/>
      <w:lvlText w:val=""/>
      <w:lvlJc w:val="left"/>
      <w:pPr>
        <w:tabs>
          <w:tab w:val="num" w:pos="6480"/>
        </w:tabs>
        <w:ind w:left="6480" w:hanging="360"/>
      </w:pPr>
      <w:rPr>
        <w:rFonts w:ascii="Wingdings" w:hAnsi="Wingdings" w:hint="default"/>
      </w:rPr>
    </w:lvl>
  </w:abstractNum>
  <w:abstractNum w:abstractNumId="17">
    <w:nsid w:val="3AF63D65"/>
    <w:multiLevelType w:val="hybridMultilevel"/>
    <w:tmpl w:val="1056F18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CBE0182"/>
    <w:multiLevelType w:val="hybridMultilevel"/>
    <w:tmpl w:val="1602B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D731831"/>
    <w:multiLevelType w:val="hybridMultilevel"/>
    <w:tmpl w:val="877296A6"/>
    <w:lvl w:ilvl="0" w:tplc="040C0001">
      <w:start w:val="1"/>
      <w:numFmt w:val="bullet"/>
      <w:lvlText w:val=""/>
      <w:lvlJc w:val="left"/>
      <w:pPr>
        <w:ind w:left="1073" w:hanging="360"/>
      </w:pPr>
      <w:rPr>
        <w:rFonts w:ascii="Symbol" w:hAnsi="Symbol" w:hint="default"/>
      </w:rPr>
    </w:lvl>
    <w:lvl w:ilvl="1" w:tplc="040C0003" w:tentative="1">
      <w:start w:val="1"/>
      <w:numFmt w:val="bullet"/>
      <w:lvlText w:val="o"/>
      <w:lvlJc w:val="left"/>
      <w:pPr>
        <w:ind w:left="1793" w:hanging="360"/>
      </w:pPr>
      <w:rPr>
        <w:rFonts w:ascii="Courier New" w:hAnsi="Courier New" w:cs="Courier New" w:hint="default"/>
      </w:rPr>
    </w:lvl>
    <w:lvl w:ilvl="2" w:tplc="040C0005" w:tentative="1">
      <w:start w:val="1"/>
      <w:numFmt w:val="bullet"/>
      <w:lvlText w:val=""/>
      <w:lvlJc w:val="left"/>
      <w:pPr>
        <w:ind w:left="2513" w:hanging="360"/>
      </w:pPr>
      <w:rPr>
        <w:rFonts w:ascii="Wingdings" w:hAnsi="Wingdings" w:hint="default"/>
      </w:rPr>
    </w:lvl>
    <w:lvl w:ilvl="3" w:tplc="040C0001" w:tentative="1">
      <w:start w:val="1"/>
      <w:numFmt w:val="bullet"/>
      <w:lvlText w:val=""/>
      <w:lvlJc w:val="left"/>
      <w:pPr>
        <w:ind w:left="3233" w:hanging="360"/>
      </w:pPr>
      <w:rPr>
        <w:rFonts w:ascii="Symbol" w:hAnsi="Symbol" w:hint="default"/>
      </w:rPr>
    </w:lvl>
    <w:lvl w:ilvl="4" w:tplc="040C0003" w:tentative="1">
      <w:start w:val="1"/>
      <w:numFmt w:val="bullet"/>
      <w:lvlText w:val="o"/>
      <w:lvlJc w:val="left"/>
      <w:pPr>
        <w:ind w:left="3953" w:hanging="360"/>
      </w:pPr>
      <w:rPr>
        <w:rFonts w:ascii="Courier New" w:hAnsi="Courier New" w:cs="Courier New" w:hint="default"/>
      </w:rPr>
    </w:lvl>
    <w:lvl w:ilvl="5" w:tplc="040C0005" w:tentative="1">
      <w:start w:val="1"/>
      <w:numFmt w:val="bullet"/>
      <w:lvlText w:val=""/>
      <w:lvlJc w:val="left"/>
      <w:pPr>
        <w:ind w:left="4673" w:hanging="360"/>
      </w:pPr>
      <w:rPr>
        <w:rFonts w:ascii="Wingdings" w:hAnsi="Wingdings" w:hint="default"/>
      </w:rPr>
    </w:lvl>
    <w:lvl w:ilvl="6" w:tplc="040C0001" w:tentative="1">
      <w:start w:val="1"/>
      <w:numFmt w:val="bullet"/>
      <w:lvlText w:val=""/>
      <w:lvlJc w:val="left"/>
      <w:pPr>
        <w:ind w:left="5393" w:hanging="360"/>
      </w:pPr>
      <w:rPr>
        <w:rFonts w:ascii="Symbol" w:hAnsi="Symbol" w:hint="default"/>
      </w:rPr>
    </w:lvl>
    <w:lvl w:ilvl="7" w:tplc="040C0003" w:tentative="1">
      <w:start w:val="1"/>
      <w:numFmt w:val="bullet"/>
      <w:lvlText w:val="o"/>
      <w:lvlJc w:val="left"/>
      <w:pPr>
        <w:ind w:left="6113" w:hanging="360"/>
      </w:pPr>
      <w:rPr>
        <w:rFonts w:ascii="Courier New" w:hAnsi="Courier New" w:cs="Courier New" w:hint="default"/>
      </w:rPr>
    </w:lvl>
    <w:lvl w:ilvl="8" w:tplc="040C0005" w:tentative="1">
      <w:start w:val="1"/>
      <w:numFmt w:val="bullet"/>
      <w:lvlText w:val=""/>
      <w:lvlJc w:val="left"/>
      <w:pPr>
        <w:ind w:left="6833" w:hanging="360"/>
      </w:pPr>
      <w:rPr>
        <w:rFonts w:ascii="Wingdings" w:hAnsi="Wingdings" w:hint="default"/>
      </w:rPr>
    </w:lvl>
  </w:abstractNum>
  <w:abstractNum w:abstractNumId="20">
    <w:nsid w:val="3DA0662C"/>
    <w:multiLevelType w:val="hybridMultilevel"/>
    <w:tmpl w:val="2750B1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423BF7"/>
    <w:multiLevelType w:val="hybridMultilevel"/>
    <w:tmpl w:val="6E24BFBE"/>
    <w:lvl w:ilvl="0" w:tplc="9F6210C6">
      <w:numFmt w:val="bullet"/>
      <w:lvlText w:val="-"/>
      <w:lvlJc w:val="left"/>
      <w:pPr>
        <w:ind w:left="1854" w:hanging="360"/>
      </w:pPr>
      <w:rPr>
        <w:rFonts w:ascii="Arial" w:eastAsia="Times New Roman" w:hAnsi="Arial" w:cs="Aria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2">
    <w:nsid w:val="415C1FEB"/>
    <w:multiLevelType w:val="hybridMultilevel"/>
    <w:tmpl w:val="8060405E"/>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417D15D9"/>
    <w:multiLevelType w:val="hybridMultilevel"/>
    <w:tmpl w:val="9D72888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47071DBD"/>
    <w:multiLevelType w:val="multilevel"/>
    <w:tmpl w:val="BBA4FFB6"/>
    <w:lvl w:ilvl="0">
      <w:start w:val="1"/>
      <w:numFmt w:val="upperRoman"/>
      <w:lvlText w:val="%1-"/>
      <w:lvlJc w:val="left"/>
      <w:pPr>
        <w:ind w:left="1080" w:hanging="720"/>
      </w:pPr>
      <w:rPr>
        <w:rFonts w:hint="default"/>
      </w:rPr>
    </w:lvl>
    <w:lvl w:ilvl="1">
      <w:start w:val="1"/>
      <w:numFmt w:val="decimal"/>
      <w:lvlText w:val="%1-%2."/>
      <w:lvlJc w:val="left"/>
      <w:pPr>
        <w:ind w:left="1440" w:hanging="360"/>
      </w:pPr>
      <w:rPr>
        <w:rFonts w:hint="default"/>
      </w:rPr>
    </w:lvl>
    <w:lvl w:ilvl="2">
      <w:start w:val="1"/>
      <w:numFmt w:val="lowerLetter"/>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BC62064"/>
    <w:multiLevelType w:val="hybridMultilevel"/>
    <w:tmpl w:val="86141D96"/>
    <w:lvl w:ilvl="0" w:tplc="5CAA487E">
      <w:start w:val="1"/>
      <w:numFmt w:val="bullet"/>
      <w:lvlText w:val=""/>
      <w:lvlJc w:val="left"/>
      <w:pPr>
        <w:tabs>
          <w:tab w:val="num" w:pos="720"/>
        </w:tabs>
        <w:ind w:left="720" w:hanging="360"/>
      </w:pPr>
      <w:rPr>
        <w:rFonts w:ascii="Wingdings" w:hAnsi="Wingdings" w:hint="default"/>
      </w:rPr>
    </w:lvl>
    <w:lvl w:ilvl="1" w:tplc="6F1E3342" w:tentative="1">
      <w:start w:val="1"/>
      <w:numFmt w:val="bullet"/>
      <w:lvlText w:val=""/>
      <w:lvlJc w:val="left"/>
      <w:pPr>
        <w:tabs>
          <w:tab w:val="num" w:pos="1440"/>
        </w:tabs>
        <w:ind w:left="1440" w:hanging="360"/>
      </w:pPr>
      <w:rPr>
        <w:rFonts w:ascii="Wingdings" w:hAnsi="Wingdings" w:hint="default"/>
      </w:rPr>
    </w:lvl>
    <w:lvl w:ilvl="2" w:tplc="B7C827A6" w:tentative="1">
      <w:start w:val="1"/>
      <w:numFmt w:val="bullet"/>
      <w:lvlText w:val=""/>
      <w:lvlJc w:val="left"/>
      <w:pPr>
        <w:tabs>
          <w:tab w:val="num" w:pos="2160"/>
        </w:tabs>
        <w:ind w:left="2160" w:hanging="360"/>
      </w:pPr>
      <w:rPr>
        <w:rFonts w:ascii="Wingdings" w:hAnsi="Wingdings" w:hint="default"/>
      </w:rPr>
    </w:lvl>
    <w:lvl w:ilvl="3" w:tplc="6AB65426" w:tentative="1">
      <w:start w:val="1"/>
      <w:numFmt w:val="bullet"/>
      <w:lvlText w:val=""/>
      <w:lvlJc w:val="left"/>
      <w:pPr>
        <w:tabs>
          <w:tab w:val="num" w:pos="2880"/>
        </w:tabs>
        <w:ind w:left="2880" w:hanging="360"/>
      </w:pPr>
      <w:rPr>
        <w:rFonts w:ascii="Wingdings" w:hAnsi="Wingdings" w:hint="default"/>
      </w:rPr>
    </w:lvl>
    <w:lvl w:ilvl="4" w:tplc="995CF3DC" w:tentative="1">
      <w:start w:val="1"/>
      <w:numFmt w:val="bullet"/>
      <w:lvlText w:val=""/>
      <w:lvlJc w:val="left"/>
      <w:pPr>
        <w:tabs>
          <w:tab w:val="num" w:pos="3600"/>
        </w:tabs>
        <w:ind w:left="3600" w:hanging="360"/>
      </w:pPr>
      <w:rPr>
        <w:rFonts w:ascii="Wingdings" w:hAnsi="Wingdings" w:hint="default"/>
      </w:rPr>
    </w:lvl>
    <w:lvl w:ilvl="5" w:tplc="F1DE5CCA" w:tentative="1">
      <w:start w:val="1"/>
      <w:numFmt w:val="bullet"/>
      <w:lvlText w:val=""/>
      <w:lvlJc w:val="left"/>
      <w:pPr>
        <w:tabs>
          <w:tab w:val="num" w:pos="4320"/>
        </w:tabs>
        <w:ind w:left="4320" w:hanging="360"/>
      </w:pPr>
      <w:rPr>
        <w:rFonts w:ascii="Wingdings" w:hAnsi="Wingdings" w:hint="default"/>
      </w:rPr>
    </w:lvl>
    <w:lvl w:ilvl="6" w:tplc="37A63F7E" w:tentative="1">
      <w:start w:val="1"/>
      <w:numFmt w:val="bullet"/>
      <w:lvlText w:val=""/>
      <w:lvlJc w:val="left"/>
      <w:pPr>
        <w:tabs>
          <w:tab w:val="num" w:pos="5040"/>
        </w:tabs>
        <w:ind w:left="5040" w:hanging="360"/>
      </w:pPr>
      <w:rPr>
        <w:rFonts w:ascii="Wingdings" w:hAnsi="Wingdings" w:hint="default"/>
      </w:rPr>
    </w:lvl>
    <w:lvl w:ilvl="7" w:tplc="3F02A3DE" w:tentative="1">
      <w:start w:val="1"/>
      <w:numFmt w:val="bullet"/>
      <w:lvlText w:val=""/>
      <w:lvlJc w:val="left"/>
      <w:pPr>
        <w:tabs>
          <w:tab w:val="num" w:pos="5760"/>
        </w:tabs>
        <w:ind w:left="5760" w:hanging="360"/>
      </w:pPr>
      <w:rPr>
        <w:rFonts w:ascii="Wingdings" w:hAnsi="Wingdings" w:hint="default"/>
      </w:rPr>
    </w:lvl>
    <w:lvl w:ilvl="8" w:tplc="1668E452" w:tentative="1">
      <w:start w:val="1"/>
      <w:numFmt w:val="bullet"/>
      <w:lvlText w:val=""/>
      <w:lvlJc w:val="left"/>
      <w:pPr>
        <w:tabs>
          <w:tab w:val="num" w:pos="6480"/>
        </w:tabs>
        <w:ind w:left="6480" w:hanging="360"/>
      </w:pPr>
      <w:rPr>
        <w:rFonts w:ascii="Wingdings" w:hAnsi="Wingdings" w:hint="default"/>
      </w:rPr>
    </w:lvl>
  </w:abstractNum>
  <w:abstractNum w:abstractNumId="26">
    <w:nsid w:val="4BE9762B"/>
    <w:multiLevelType w:val="hybridMultilevel"/>
    <w:tmpl w:val="47E0C6B2"/>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52CC347D"/>
    <w:multiLevelType w:val="multilevel"/>
    <w:tmpl w:val="BBA4FFB6"/>
    <w:lvl w:ilvl="0">
      <w:start w:val="1"/>
      <w:numFmt w:val="upperRoman"/>
      <w:lvlText w:val="%1-"/>
      <w:lvlJc w:val="left"/>
      <w:pPr>
        <w:ind w:left="990" w:hanging="720"/>
      </w:pPr>
      <w:rPr>
        <w:rFonts w:hint="default"/>
      </w:rPr>
    </w:lvl>
    <w:lvl w:ilvl="1">
      <w:start w:val="1"/>
      <w:numFmt w:val="decimal"/>
      <w:lvlText w:val="%1-%2."/>
      <w:lvlJc w:val="left"/>
      <w:pPr>
        <w:ind w:left="1350" w:hanging="360"/>
      </w:pPr>
      <w:rPr>
        <w:rFonts w:hint="default"/>
      </w:rPr>
    </w:lvl>
    <w:lvl w:ilvl="2">
      <w:start w:val="1"/>
      <w:numFmt w:val="lowerLetter"/>
      <w:lvlText w:val="%1-%2-%3."/>
      <w:lvlJc w:val="right"/>
      <w:pPr>
        <w:ind w:left="2070" w:hanging="180"/>
      </w:pPr>
      <w:rPr>
        <w:rFonts w:hint="default"/>
      </w:rPr>
    </w:lvl>
    <w:lvl w:ilvl="3">
      <w:start w:val="1"/>
      <w:numFmt w:val="decimal"/>
      <w:lvlText w:val="%4."/>
      <w:lvlJc w:val="left"/>
      <w:pPr>
        <w:ind w:left="2790" w:hanging="360"/>
      </w:pPr>
      <w:rPr>
        <w:rFonts w:hint="default"/>
      </w:rPr>
    </w:lvl>
    <w:lvl w:ilvl="4">
      <w:start w:val="1"/>
      <w:numFmt w:val="lowerLetter"/>
      <w:lvlText w:val="%5."/>
      <w:lvlJc w:val="left"/>
      <w:pPr>
        <w:ind w:left="3510" w:hanging="360"/>
      </w:pPr>
      <w:rPr>
        <w:rFonts w:hint="default"/>
      </w:rPr>
    </w:lvl>
    <w:lvl w:ilvl="5">
      <w:start w:val="1"/>
      <w:numFmt w:val="lowerRoman"/>
      <w:lvlText w:val="%6."/>
      <w:lvlJc w:val="right"/>
      <w:pPr>
        <w:ind w:left="423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670" w:hanging="360"/>
      </w:pPr>
      <w:rPr>
        <w:rFonts w:hint="default"/>
      </w:rPr>
    </w:lvl>
    <w:lvl w:ilvl="8">
      <w:start w:val="1"/>
      <w:numFmt w:val="lowerRoman"/>
      <w:lvlText w:val="%9."/>
      <w:lvlJc w:val="right"/>
      <w:pPr>
        <w:ind w:left="6390" w:hanging="180"/>
      </w:pPr>
      <w:rPr>
        <w:rFonts w:hint="default"/>
      </w:rPr>
    </w:lvl>
  </w:abstractNum>
  <w:abstractNum w:abstractNumId="28">
    <w:nsid w:val="5A570104"/>
    <w:multiLevelType w:val="hybridMultilevel"/>
    <w:tmpl w:val="33800282"/>
    <w:lvl w:ilvl="0" w:tplc="040C0019">
      <w:start w:val="1"/>
      <w:numFmt w:val="lowerLetter"/>
      <w:lvlText w:val="%1."/>
      <w:lvlJc w:val="left"/>
      <w:pPr>
        <w:ind w:left="1411" w:hanging="360"/>
      </w:pPr>
    </w:lvl>
    <w:lvl w:ilvl="1" w:tplc="040C0019" w:tentative="1">
      <w:start w:val="1"/>
      <w:numFmt w:val="lowerLetter"/>
      <w:lvlText w:val="%2."/>
      <w:lvlJc w:val="left"/>
      <w:pPr>
        <w:ind w:left="2131" w:hanging="360"/>
      </w:pPr>
    </w:lvl>
    <w:lvl w:ilvl="2" w:tplc="040C001B" w:tentative="1">
      <w:start w:val="1"/>
      <w:numFmt w:val="lowerRoman"/>
      <w:lvlText w:val="%3."/>
      <w:lvlJc w:val="right"/>
      <w:pPr>
        <w:ind w:left="2851" w:hanging="180"/>
      </w:pPr>
    </w:lvl>
    <w:lvl w:ilvl="3" w:tplc="040C000F" w:tentative="1">
      <w:start w:val="1"/>
      <w:numFmt w:val="decimal"/>
      <w:lvlText w:val="%4."/>
      <w:lvlJc w:val="left"/>
      <w:pPr>
        <w:ind w:left="3571" w:hanging="360"/>
      </w:pPr>
    </w:lvl>
    <w:lvl w:ilvl="4" w:tplc="040C0019" w:tentative="1">
      <w:start w:val="1"/>
      <w:numFmt w:val="lowerLetter"/>
      <w:lvlText w:val="%5."/>
      <w:lvlJc w:val="left"/>
      <w:pPr>
        <w:ind w:left="4291" w:hanging="360"/>
      </w:pPr>
    </w:lvl>
    <w:lvl w:ilvl="5" w:tplc="040C001B" w:tentative="1">
      <w:start w:val="1"/>
      <w:numFmt w:val="lowerRoman"/>
      <w:lvlText w:val="%6."/>
      <w:lvlJc w:val="right"/>
      <w:pPr>
        <w:ind w:left="5011" w:hanging="180"/>
      </w:pPr>
    </w:lvl>
    <w:lvl w:ilvl="6" w:tplc="040C000F" w:tentative="1">
      <w:start w:val="1"/>
      <w:numFmt w:val="decimal"/>
      <w:lvlText w:val="%7."/>
      <w:lvlJc w:val="left"/>
      <w:pPr>
        <w:ind w:left="5731" w:hanging="360"/>
      </w:pPr>
    </w:lvl>
    <w:lvl w:ilvl="7" w:tplc="040C0019" w:tentative="1">
      <w:start w:val="1"/>
      <w:numFmt w:val="lowerLetter"/>
      <w:lvlText w:val="%8."/>
      <w:lvlJc w:val="left"/>
      <w:pPr>
        <w:ind w:left="6451" w:hanging="360"/>
      </w:pPr>
    </w:lvl>
    <w:lvl w:ilvl="8" w:tplc="040C001B" w:tentative="1">
      <w:start w:val="1"/>
      <w:numFmt w:val="lowerRoman"/>
      <w:lvlText w:val="%9."/>
      <w:lvlJc w:val="right"/>
      <w:pPr>
        <w:ind w:left="7171" w:hanging="180"/>
      </w:pPr>
    </w:lvl>
  </w:abstractNum>
  <w:abstractNum w:abstractNumId="29">
    <w:nsid w:val="5CE62C78"/>
    <w:multiLevelType w:val="multilevel"/>
    <w:tmpl w:val="68201FFA"/>
    <w:lvl w:ilvl="0">
      <w:start w:val="1"/>
      <w:numFmt w:val="upperRoman"/>
      <w:lvlText w:val="%1-"/>
      <w:lvlJc w:val="left"/>
      <w:pPr>
        <w:ind w:left="1080" w:hanging="720"/>
      </w:pPr>
      <w:rPr>
        <w:rFonts w:hint="default"/>
      </w:rPr>
    </w:lvl>
    <w:lvl w:ilvl="1">
      <w:start w:val="1"/>
      <w:numFmt w:val="decimal"/>
      <w:pStyle w:val="T3"/>
      <w:lvlText w:val="%1-%2."/>
      <w:lvlJc w:val="left"/>
      <w:pPr>
        <w:ind w:left="1440" w:hanging="360"/>
      </w:pPr>
      <w:rPr>
        <w:rFonts w:hint="default"/>
      </w:rPr>
    </w:lvl>
    <w:lvl w:ilvl="2">
      <w:start w:val="1"/>
      <w:numFmt w:val="lowerLetter"/>
      <w:pStyle w:val="T4"/>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C9A1A28"/>
    <w:multiLevelType w:val="hybridMultilevel"/>
    <w:tmpl w:val="DEA024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D64786"/>
    <w:multiLevelType w:val="hybridMultilevel"/>
    <w:tmpl w:val="44668AD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
    <w:nsid w:val="70412A4F"/>
    <w:multiLevelType w:val="hybridMultilevel"/>
    <w:tmpl w:val="8286D2E2"/>
    <w:lvl w:ilvl="0" w:tplc="8D2080AA">
      <w:numFmt w:val="bullet"/>
      <w:lvlText w:val="-"/>
      <w:lvlJc w:val="left"/>
      <w:pPr>
        <w:ind w:left="1890" w:hanging="360"/>
      </w:pPr>
      <w:rPr>
        <w:rFonts w:ascii="Comic Sans MS" w:eastAsiaTheme="minorEastAsia" w:hAnsi="Comic Sans MS" w:cstheme="minorBidi"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nsid w:val="70D73AA6"/>
    <w:multiLevelType w:val="hybridMultilevel"/>
    <w:tmpl w:val="4D26066C"/>
    <w:lvl w:ilvl="0" w:tplc="9F6210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D37557"/>
    <w:multiLevelType w:val="hybridMultilevel"/>
    <w:tmpl w:val="D55A54FC"/>
    <w:lvl w:ilvl="0" w:tplc="9F6210C6">
      <w:numFmt w:val="bullet"/>
      <w:lvlText w:val="-"/>
      <w:lvlJc w:val="left"/>
      <w:pPr>
        <w:ind w:left="3294" w:hanging="360"/>
      </w:pPr>
      <w:rPr>
        <w:rFonts w:ascii="Arial" w:eastAsia="Times New Roman" w:hAnsi="Arial" w:cs="Arial" w:hint="default"/>
      </w:rPr>
    </w:lvl>
    <w:lvl w:ilvl="1" w:tplc="040C0003" w:tentative="1">
      <w:start w:val="1"/>
      <w:numFmt w:val="bullet"/>
      <w:lvlText w:val="o"/>
      <w:lvlJc w:val="left"/>
      <w:pPr>
        <w:ind w:left="4014" w:hanging="360"/>
      </w:pPr>
      <w:rPr>
        <w:rFonts w:ascii="Courier New" w:hAnsi="Courier New" w:cs="Courier New" w:hint="default"/>
      </w:rPr>
    </w:lvl>
    <w:lvl w:ilvl="2" w:tplc="040C0005" w:tentative="1">
      <w:start w:val="1"/>
      <w:numFmt w:val="bullet"/>
      <w:lvlText w:val=""/>
      <w:lvlJc w:val="left"/>
      <w:pPr>
        <w:ind w:left="4734" w:hanging="360"/>
      </w:pPr>
      <w:rPr>
        <w:rFonts w:ascii="Wingdings" w:hAnsi="Wingdings" w:hint="default"/>
      </w:rPr>
    </w:lvl>
    <w:lvl w:ilvl="3" w:tplc="040C0001" w:tentative="1">
      <w:start w:val="1"/>
      <w:numFmt w:val="bullet"/>
      <w:lvlText w:val=""/>
      <w:lvlJc w:val="left"/>
      <w:pPr>
        <w:ind w:left="5454" w:hanging="360"/>
      </w:pPr>
      <w:rPr>
        <w:rFonts w:ascii="Symbol" w:hAnsi="Symbol" w:hint="default"/>
      </w:rPr>
    </w:lvl>
    <w:lvl w:ilvl="4" w:tplc="040C0003" w:tentative="1">
      <w:start w:val="1"/>
      <w:numFmt w:val="bullet"/>
      <w:lvlText w:val="o"/>
      <w:lvlJc w:val="left"/>
      <w:pPr>
        <w:ind w:left="6174" w:hanging="360"/>
      </w:pPr>
      <w:rPr>
        <w:rFonts w:ascii="Courier New" w:hAnsi="Courier New" w:cs="Courier New" w:hint="default"/>
      </w:rPr>
    </w:lvl>
    <w:lvl w:ilvl="5" w:tplc="040C0005" w:tentative="1">
      <w:start w:val="1"/>
      <w:numFmt w:val="bullet"/>
      <w:lvlText w:val=""/>
      <w:lvlJc w:val="left"/>
      <w:pPr>
        <w:ind w:left="6894" w:hanging="360"/>
      </w:pPr>
      <w:rPr>
        <w:rFonts w:ascii="Wingdings" w:hAnsi="Wingdings" w:hint="default"/>
      </w:rPr>
    </w:lvl>
    <w:lvl w:ilvl="6" w:tplc="040C0001" w:tentative="1">
      <w:start w:val="1"/>
      <w:numFmt w:val="bullet"/>
      <w:lvlText w:val=""/>
      <w:lvlJc w:val="left"/>
      <w:pPr>
        <w:ind w:left="7614" w:hanging="360"/>
      </w:pPr>
      <w:rPr>
        <w:rFonts w:ascii="Symbol" w:hAnsi="Symbol" w:hint="default"/>
      </w:rPr>
    </w:lvl>
    <w:lvl w:ilvl="7" w:tplc="040C0003" w:tentative="1">
      <w:start w:val="1"/>
      <w:numFmt w:val="bullet"/>
      <w:lvlText w:val="o"/>
      <w:lvlJc w:val="left"/>
      <w:pPr>
        <w:ind w:left="8334" w:hanging="360"/>
      </w:pPr>
      <w:rPr>
        <w:rFonts w:ascii="Courier New" w:hAnsi="Courier New" w:cs="Courier New" w:hint="default"/>
      </w:rPr>
    </w:lvl>
    <w:lvl w:ilvl="8" w:tplc="040C0005" w:tentative="1">
      <w:start w:val="1"/>
      <w:numFmt w:val="bullet"/>
      <w:lvlText w:val=""/>
      <w:lvlJc w:val="left"/>
      <w:pPr>
        <w:ind w:left="9054" w:hanging="360"/>
      </w:pPr>
      <w:rPr>
        <w:rFonts w:ascii="Wingdings" w:hAnsi="Wingdings" w:hint="default"/>
      </w:rPr>
    </w:lvl>
  </w:abstractNum>
  <w:abstractNum w:abstractNumId="35">
    <w:nsid w:val="725211FB"/>
    <w:multiLevelType w:val="hybridMultilevel"/>
    <w:tmpl w:val="F246F86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nsid w:val="72FB4F74"/>
    <w:multiLevelType w:val="hybridMultilevel"/>
    <w:tmpl w:val="97261056"/>
    <w:lvl w:ilvl="0" w:tplc="2DEACE92">
      <w:start w:val="1"/>
      <w:numFmt w:val="bullet"/>
      <w:lvlText w:val=""/>
      <w:lvlJc w:val="left"/>
      <w:pPr>
        <w:tabs>
          <w:tab w:val="num" w:pos="720"/>
        </w:tabs>
        <w:ind w:left="720" w:hanging="360"/>
      </w:pPr>
      <w:rPr>
        <w:rFonts w:ascii="Wingdings" w:hAnsi="Wingdings" w:hint="default"/>
      </w:rPr>
    </w:lvl>
    <w:lvl w:ilvl="1" w:tplc="60BA4D64" w:tentative="1">
      <w:start w:val="1"/>
      <w:numFmt w:val="bullet"/>
      <w:lvlText w:val=""/>
      <w:lvlJc w:val="left"/>
      <w:pPr>
        <w:tabs>
          <w:tab w:val="num" w:pos="1440"/>
        </w:tabs>
        <w:ind w:left="1440" w:hanging="360"/>
      </w:pPr>
      <w:rPr>
        <w:rFonts w:ascii="Wingdings" w:hAnsi="Wingdings" w:hint="default"/>
      </w:rPr>
    </w:lvl>
    <w:lvl w:ilvl="2" w:tplc="8E4C928A" w:tentative="1">
      <w:start w:val="1"/>
      <w:numFmt w:val="bullet"/>
      <w:lvlText w:val=""/>
      <w:lvlJc w:val="left"/>
      <w:pPr>
        <w:tabs>
          <w:tab w:val="num" w:pos="2160"/>
        </w:tabs>
        <w:ind w:left="2160" w:hanging="360"/>
      </w:pPr>
      <w:rPr>
        <w:rFonts w:ascii="Wingdings" w:hAnsi="Wingdings" w:hint="default"/>
      </w:rPr>
    </w:lvl>
    <w:lvl w:ilvl="3" w:tplc="5B16B37E" w:tentative="1">
      <w:start w:val="1"/>
      <w:numFmt w:val="bullet"/>
      <w:lvlText w:val=""/>
      <w:lvlJc w:val="left"/>
      <w:pPr>
        <w:tabs>
          <w:tab w:val="num" w:pos="2880"/>
        </w:tabs>
        <w:ind w:left="2880" w:hanging="360"/>
      </w:pPr>
      <w:rPr>
        <w:rFonts w:ascii="Wingdings" w:hAnsi="Wingdings" w:hint="default"/>
      </w:rPr>
    </w:lvl>
    <w:lvl w:ilvl="4" w:tplc="5BF64D24" w:tentative="1">
      <w:start w:val="1"/>
      <w:numFmt w:val="bullet"/>
      <w:lvlText w:val=""/>
      <w:lvlJc w:val="left"/>
      <w:pPr>
        <w:tabs>
          <w:tab w:val="num" w:pos="3600"/>
        </w:tabs>
        <w:ind w:left="3600" w:hanging="360"/>
      </w:pPr>
      <w:rPr>
        <w:rFonts w:ascii="Wingdings" w:hAnsi="Wingdings" w:hint="default"/>
      </w:rPr>
    </w:lvl>
    <w:lvl w:ilvl="5" w:tplc="E8382C2A" w:tentative="1">
      <w:start w:val="1"/>
      <w:numFmt w:val="bullet"/>
      <w:lvlText w:val=""/>
      <w:lvlJc w:val="left"/>
      <w:pPr>
        <w:tabs>
          <w:tab w:val="num" w:pos="4320"/>
        </w:tabs>
        <w:ind w:left="4320" w:hanging="360"/>
      </w:pPr>
      <w:rPr>
        <w:rFonts w:ascii="Wingdings" w:hAnsi="Wingdings" w:hint="default"/>
      </w:rPr>
    </w:lvl>
    <w:lvl w:ilvl="6" w:tplc="8A9E6162" w:tentative="1">
      <w:start w:val="1"/>
      <w:numFmt w:val="bullet"/>
      <w:lvlText w:val=""/>
      <w:lvlJc w:val="left"/>
      <w:pPr>
        <w:tabs>
          <w:tab w:val="num" w:pos="5040"/>
        </w:tabs>
        <w:ind w:left="5040" w:hanging="360"/>
      </w:pPr>
      <w:rPr>
        <w:rFonts w:ascii="Wingdings" w:hAnsi="Wingdings" w:hint="default"/>
      </w:rPr>
    </w:lvl>
    <w:lvl w:ilvl="7" w:tplc="71DC6364" w:tentative="1">
      <w:start w:val="1"/>
      <w:numFmt w:val="bullet"/>
      <w:lvlText w:val=""/>
      <w:lvlJc w:val="left"/>
      <w:pPr>
        <w:tabs>
          <w:tab w:val="num" w:pos="5760"/>
        </w:tabs>
        <w:ind w:left="5760" w:hanging="360"/>
      </w:pPr>
      <w:rPr>
        <w:rFonts w:ascii="Wingdings" w:hAnsi="Wingdings" w:hint="default"/>
      </w:rPr>
    </w:lvl>
    <w:lvl w:ilvl="8" w:tplc="8332AB36" w:tentative="1">
      <w:start w:val="1"/>
      <w:numFmt w:val="bullet"/>
      <w:lvlText w:val=""/>
      <w:lvlJc w:val="left"/>
      <w:pPr>
        <w:tabs>
          <w:tab w:val="num" w:pos="6480"/>
        </w:tabs>
        <w:ind w:left="6480" w:hanging="360"/>
      </w:pPr>
      <w:rPr>
        <w:rFonts w:ascii="Wingdings" w:hAnsi="Wingdings" w:hint="default"/>
      </w:rPr>
    </w:lvl>
  </w:abstractNum>
  <w:abstractNum w:abstractNumId="37">
    <w:nsid w:val="76137FD7"/>
    <w:multiLevelType w:val="hybridMultilevel"/>
    <w:tmpl w:val="84C04960"/>
    <w:lvl w:ilvl="0" w:tplc="55E0C914">
      <w:start w:val="1"/>
      <w:numFmt w:val="bullet"/>
      <w:lvlText w:val=""/>
      <w:lvlJc w:val="left"/>
      <w:pPr>
        <w:tabs>
          <w:tab w:val="num" w:pos="720"/>
        </w:tabs>
        <w:ind w:left="720" w:hanging="360"/>
      </w:pPr>
      <w:rPr>
        <w:rFonts w:ascii="Wingdings" w:hAnsi="Wingdings" w:hint="default"/>
      </w:rPr>
    </w:lvl>
    <w:lvl w:ilvl="1" w:tplc="9ADEAEFE" w:tentative="1">
      <w:start w:val="1"/>
      <w:numFmt w:val="bullet"/>
      <w:lvlText w:val=""/>
      <w:lvlJc w:val="left"/>
      <w:pPr>
        <w:tabs>
          <w:tab w:val="num" w:pos="1440"/>
        </w:tabs>
        <w:ind w:left="1440" w:hanging="360"/>
      </w:pPr>
      <w:rPr>
        <w:rFonts w:ascii="Wingdings" w:hAnsi="Wingdings" w:hint="default"/>
      </w:rPr>
    </w:lvl>
    <w:lvl w:ilvl="2" w:tplc="DC88F574" w:tentative="1">
      <w:start w:val="1"/>
      <w:numFmt w:val="bullet"/>
      <w:lvlText w:val=""/>
      <w:lvlJc w:val="left"/>
      <w:pPr>
        <w:tabs>
          <w:tab w:val="num" w:pos="2160"/>
        </w:tabs>
        <w:ind w:left="2160" w:hanging="360"/>
      </w:pPr>
      <w:rPr>
        <w:rFonts w:ascii="Wingdings" w:hAnsi="Wingdings" w:hint="default"/>
      </w:rPr>
    </w:lvl>
    <w:lvl w:ilvl="3" w:tplc="29061376" w:tentative="1">
      <w:start w:val="1"/>
      <w:numFmt w:val="bullet"/>
      <w:lvlText w:val=""/>
      <w:lvlJc w:val="left"/>
      <w:pPr>
        <w:tabs>
          <w:tab w:val="num" w:pos="2880"/>
        </w:tabs>
        <w:ind w:left="2880" w:hanging="360"/>
      </w:pPr>
      <w:rPr>
        <w:rFonts w:ascii="Wingdings" w:hAnsi="Wingdings" w:hint="default"/>
      </w:rPr>
    </w:lvl>
    <w:lvl w:ilvl="4" w:tplc="17A2262C" w:tentative="1">
      <w:start w:val="1"/>
      <w:numFmt w:val="bullet"/>
      <w:lvlText w:val=""/>
      <w:lvlJc w:val="left"/>
      <w:pPr>
        <w:tabs>
          <w:tab w:val="num" w:pos="3600"/>
        </w:tabs>
        <w:ind w:left="3600" w:hanging="360"/>
      </w:pPr>
      <w:rPr>
        <w:rFonts w:ascii="Wingdings" w:hAnsi="Wingdings" w:hint="default"/>
      </w:rPr>
    </w:lvl>
    <w:lvl w:ilvl="5" w:tplc="D2D48F3E" w:tentative="1">
      <w:start w:val="1"/>
      <w:numFmt w:val="bullet"/>
      <w:lvlText w:val=""/>
      <w:lvlJc w:val="left"/>
      <w:pPr>
        <w:tabs>
          <w:tab w:val="num" w:pos="4320"/>
        </w:tabs>
        <w:ind w:left="4320" w:hanging="360"/>
      </w:pPr>
      <w:rPr>
        <w:rFonts w:ascii="Wingdings" w:hAnsi="Wingdings" w:hint="default"/>
      </w:rPr>
    </w:lvl>
    <w:lvl w:ilvl="6" w:tplc="AEC8B46C" w:tentative="1">
      <w:start w:val="1"/>
      <w:numFmt w:val="bullet"/>
      <w:lvlText w:val=""/>
      <w:lvlJc w:val="left"/>
      <w:pPr>
        <w:tabs>
          <w:tab w:val="num" w:pos="5040"/>
        </w:tabs>
        <w:ind w:left="5040" w:hanging="360"/>
      </w:pPr>
      <w:rPr>
        <w:rFonts w:ascii="Wingdings" w:hAnsi="Wingdings" w:hint="default"/>
      </w:rPr>
    </w:lvl>
    <w:lvl w:ilvl="7" w:tplc="261A00B2" w:tentative="1">
      <w:start w:val="1"/>
      <w:numFmt w:val="bullet"/>
      <w:lvlText w:val=""/>
      <w:lvlJc w:val="left"/>
      <w:pPr>
        <w:tabs>
          <w:tab w:val="num" w:pos="5760"/>
        </w:tabs>
        <w:ind w:left="5760" w:hanging="360"/>
      </w:pPr>
      <w:rPr>
        <w:rFonts w:ascii="Wingdings" w:hAnsi="Wingdings" w:hint="default"/>
      </w:rPr>
    </w:lvl>
    <w:lvl w:ilvl="8" w:tplc="2F620D0C" w:tentative="1">
      <w:start w:val="1"/>
      <w:numFmt w:val="bullet"/>
      <w:lvlText w:val=""/>
      <w:lvlJc w:val="left"/>
      <w:pPr>
        <w:tabs>
          <w:tab w:val="num" w:pos="6480"/>
        </w:tabs>
        <w:ind w:left="6480" w:hanging="360"/>
      </w:pPr>
      <w:rPr>
        <w:rFonts w:ascii="Wingdings" w:hAnsi="Wingdings" w:hint="default"/>
      </w:rPr>
    </w:lvl>
  </w:abstractNum>
  <w:abstractNum w:abstractNumId="38">
    <w:nsid w:val="77857315"/>
    <w:multiLevelType w:val="hybridMultilevel"/>
    <w:tmpl w:val="484CFB78"/>
    <w:lvl w:ilvl="0" w:tplc="5B22BF6C">
      <w:numFmt w:val="bullet"/>
      <w:lvlText w:val="-"/>
      <w:lvlJc w:val="left"/>
      <w:pPr>
        <w:ind w:left="1776" w:hanging="360"/>
      </w:pPr>
      <w:rPr>
        <w:rFonts w:ascii="Comic Sans MS" w:eastAsiaTheme="minorEastAsia" w:hAnsi="Comic Sans MS" w:cstheme="minorBidi"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9">
    <w:nsid w:val="78E37210"/>
    <w:multiLevelType w:val="hybridMultilevel"/>
    <w:tmpl w:val="374A7DBA"/>
    <w:lvl w:ilvl="0" w:tplc="9F6210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0"/>
  </w:num>
  <w:num w:numId="7">
    <w:abstractNumId w:val="13"/>
  </w:num>
  <w:num w:numId="8">
    <w:abstractNumId w:val="35"/>
  </w:num>
  <w:num w:numId="9">
    <w:abstractNumId w:val="15"/>
  </w:num>
  <w:num w:numId="10">
    <w:abstractNumId w:val="17"/>
  </w:num>
  <w:num w:numId="11">
    <w:abstractNumId w:val="29"/>
  </w:num>
  <w:num w:numId="12">
    <w:abstractNumId w:val="24"/>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1"/>
  </w:num>
  <w:num w:numId="16">
    <w:abstractNumId w:val="4"/>
  </w:num>
  <w:num w:numId="17">
    <w:abstractNumId w:val="23"/>
  </w:num>
  <w:num w:numId="18">
    <w:abstractNumId w:val="14"/>
  </w:num>
  <w:num w:numId="19">
    <w:abstractNumId w:val="21"/>
  </w:num>
  <w:num w:numId="20">
    <w:abstractNumId w:val="5"/>
  </w:num>
  <w:num w:numId="21">
    <w:abstractNumId w:val="34"/>
  </w:num>
  <w:num w:numId="22">
    <w:abstractNumId w:val="33"/>
  </w:num>
  <w:num w:numId="23">
    <w:abstractNumId w:val="1"/>
  </w:num>
  <w:num w:numId="24">
    <w:abstractNumId w:val="20"/>
  </w:num>
  <w:num w:numId="25">
    <w:abstractNumId w:val="18"/>
  </w:num>
  <w:num w:numId="26">
    <w:abstractNumId w:val="7"/>
  </w:num>
  <w:num w:numId="27">
    <w:abstractNumId w:val="26"/>
  </w:num>
  <w:num w:numId="28">
    <w:abstractNumId w:val="28"/>
  </w:num>
  <w:num w:numId="29">
    <w:abstractNumId w:val="3"/>
  </w:num>
  <w:num w:numId="30">
    <w:abstractNumId w:val="19"/>
  </w:num>
  <w:num w:numId="31">
    <w:abstractNumId w:val="10"/>
  </w:num>
  <w:num w:numId="32">
    <w:abstractNumId w:val="39"/>
  </w:num>
  <w:num w:numId="33">
    <w:abstractNumId w:val="22"/>
  </w:num>
  <w:num w:numId="34">
    <w:abstractNumId w:val="9"/>
  </w:num>
  <w:num w:numId="35">
    <w:abstractNumId w:val="6"/>
  </w:num>
  <w:num w:numId="36">
    <w:abstractNumId w:val="8"/>
  </w:num>
  <w:num w:numId="37">
    <w:abstractNumId w:val="32"/>
  </w:num>
  <w:num w:numId="38">
    <w:abstractNumId w:val="38"/>
  </w:num>
  <w:num w:numId="39">
    <w:abstractNumId w:val="11"/>
  </w:num>
  <w:num w:numId="40">
    <w:abstractNumId w:val="25"/>
  </w:num>
  <w:num w:numId="41">
    <w:abstractNumId w:val="16"/>
  </w:num>
  <w:num w:numId="42">
    <w:abstractNumId w:val="37"/>
  </w:num>
  <w:num w:numId="43">
    <w:abstractNumId w:val="12"/>
  </w:num>
  <w:num w:numId="44">
    <w:abstractNumId w:val="3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proofState w:spelling="clean" w:grammar="clean"/>
  <w:defaultTabStop w:val="708"/>
  <w:hyphenationZone w:val="425"/>
  <w:drawingGridHorizontalSpacing w:val="110"/>
  <w:displayHorizontalDrawingGridEvery w:val="2"/>
  <w:characterSpacingControl w:val="doNotCompress"/>
  <w:hdrShapeDefaults>
    <o:shapedefaults v:ext="edit" spidmax="5216">
      <o:colormenu v:ext="edit" fillcolor="none" strokecolor="none"/>
    </o:shapedefaults>
    <o:shapelayout v:ext="edit">
      <o:idmap v:ext="edit" data="5"/>
    </o:shapelayout>
  </w:hdrShapeDefaults>
  <w:footnotePr>
    <w:footnote w:id="-1"/>
    <w:footnote w:id="0"/>
  </w:footnotePr>
  <w:endnotePr>
    <w:endnote w:id="-1"/>
    <w:endnote w:id="0"/>
  </w:endnotePr>
  <w:compat>
    <w:useFELayout/>
  </w:compat>
  <w:rsids>
    <w:rsidRoot w:val="00434252"/>
    <w:rsid w:val="000016E1"/>
    <w:rsid w:val="00001B1A"/>
    <w:rsid w:val="00005A08"/>
    <w:rsid w:val="0000766A"/>
    <w:rsid w:val="00017443"/>
    <w:rsid w:val="00020D3A"/>
    <w:rsid w:val="000217C2"/>
    <w:rsid w:val="000327A7"/>
    <w:rsid w:val="00036E1D"/>
    <w:rsid w:val="000375EC"/>
    <w:rsid w:val="00040EAC"/>
    <w:rsid w:val="00042039"/>
    <w:rsid w:val="000451A4"/>
    <w:rsid w:val="00053CBA"/>
    <w:rsid w:val="000622C4"/>
    <w:rsid w:val="0006445C"/>
    <w:rsid w:val="000649EC"/>
    <w:rsid w:val="0006660A"/>
    <w:rsid w:val="00066B27"/>
    <w:rsid w:val="0007217F"/>
    <w:rsid w:val="00077A3D"/>
    <w:rsid w:val="00086228"/>
    <w:rsid w:val="00092077"/>
    <w:rsid w:val="000923FE"/>
    <w:rsid w:val="000A0128"/>
    <w:rsid w:val="000B1391"/>
    <w:rsid w:val="000C1EF7"/>
    <w:rsid w:val="000D6278"/>
    <w:rsid w:val="000D7187"/>
    <w:rsid w:val="000E4B52"/>
    <w:rsid w:val="00102B77"/>
    <w:rsid w:val="00117622"/>
    <w:rsid w:val="00117787"/>
    <w:rsid w:val="00117FC3"/>
    <w:rsid w:val="00121CD1"/>
    <w:rsid w:val="00124AC9"/>
    <w:rsid w:val="00125D9B"/>
    <w:rsid w:val="001341FC"/>
    <w:rsid w:val="00140E35"/>
    <w:rsid w:val="00143453"/>
    <w:rsid w:val="001436EF"/>
    <w:rsid w:val="0014425C"/>
    <w:rsid w:val="0014700B"/>
    <w:rsid w:val="00164884"/>
    <w:rsid w:val="00170113"/>
    <w:rsid w:val="001711B8"/>
    <w:rsid w:val="00173070"/>
    <w:rsid w:val="00175BFB"/>
    <w:rsid w:val="00176C76"/>
    <w:rsid w:val="00181EEE"/>
    <w:rsid w:val="00184753"/>
    <w:rsid w:val="00185743"/>
    <w:rsid w:val="001873F6"/>
    <w:rsid w:val="00190986"/>
    <w:rsid w:val="0019274D"/>
    <w:rsid w:val="001A1033"/>
    <w:rsid w:val="001A2178"/>
    <w:rsid w:val="001A46C2"/>
    <w:rsid w:val="001A66C4"/>
    <w:rsid w:val="001B0DE9"/>
    <w:rsid w:val="001C27B2"/>
    <w:rsid w:val="001C44A9"/>
    <w:rsid w:val="001C541B"/>
    <w:rsid w:val="001D71DB"/>
    <w:rsid w:val="001E5146"/>
    <w:rsid w:val="001E6E23"/>
    <w:rsid w:val="001F3F67"/>
    <w:rsid w:val="00205C1C"/>
    <w:rsid w:val="00207FDD"/>
    <w:rsid w:val="002407F9"/>
    <w:rsid w:val="00242D29"/>
    <w:rsid w:val="0026085E"/>
    <w:rsid w:val="00260F04"/>
    <w:rsid w:val="0026258E"/>
    <w:rsid w:val="00263A2F"/>
    <w:rsid w:val="0026577E"/>
    <w:rsid w:val="0027052B"/>
    <w:rsid w:val="002718EC"/>
    <w:rsid w:val="00273067"/>
    <w:rsid w:val="00275F4E"/>
    <w:rsid w:val="002807D4"/>
    <w:rsid w:val="00283FEF"/>
    <w:rsid w:val="00290496"/>
    <w:rsid w:val="00292A1F"/>
    <w:rsid w:val="002A0AAC"/>
    <w:rsid w:val="002A3E9E"/>
    <w:rsid w:val="002A47D1"/>
    <w:rsid w:val="002A5158"/>
    <w:rsid w:val="002C473B"/>
    <w:rsid w:val="002C5246"/>
    <w:rsid w:val="002C5A67"/>
    <w:rsid w:val="002D1200"/>
    <w:rsid w:val="002D238E"/>
    <w:rsid w:val="002D56EA"/>
    <w:rsid w:val="002D6F86"/>
    <w:rsid w:val="002E1A25"/>
    <w:rsid w:val="002E2A4E"/>
    <w:rsid w:val="002E3B95"/>
    <w:rsid w:val="002E6BA3"/>
    <w:rsid w:val="00303A6E"/>
    <w:rsid w:val="00304216"/>
    <w:rsid w:val="0031058A"/>
    <w:rsid w:val="0032759B"/>
    <w:rsid w:val="00334090"/>
    <w:rsid w:val="003347C1"/>
    <w:rsid w:val="0035754F"/>
    <w:rsid w:val="003654E4"/>
    <w:rsid w:val="00372F92"/>
    <w:rsid w:val="003748DA"/>
    <w:rsid w:val="00376FD7"/>
    <w:rsid w:val="00380E31"/>
    <w:rsid w:val="00386528"/>
    <w:rsid w:val="0039400A"/>
    <w:rsid w:val="00394030"/>
    <w:rsid w:val="003A0271"/>
    <w:rsid w:val="003A642C"/>
    <w:rsid w:val="003B6CBB"/>
    <w:rsid w:val="003B7FEE"/>
    <w:rsid w:val="003C5D65"/>
    <w:rsid w:val="003D1C1D"/>
    <w:rsid w:val="003E5054"/>
    <w:rsid w:val="003E62D5"/>
    <w:rsid w:val="003E6AB3"/>
    <w:rsid w:val="003E7C34"/>
    <w:rsid w:val="003F3B6F"/>
    <w:rsid w:val="003F48FD"/>
    <w:rsid w:val="003F6825"/>
    <w:rsid w:val="0040727D"/>
    <w:rsid w:val="0041104B"/>
    <w:rsid w:val="00414D9F"/>
    <w:rsid w:val="00432385"/>
    <w:rsid w:val="00434252"/>
    <w:rsid w:val="00435852"/>
    <w:rsid w:val="0044283D"/>
    <w:rsid w:val="00443A3F"/>
    <w:rsid w:val="004440C9"/>
    <w:rsid w:val="00444B1F"/>
    <w:rsid w:val="00447987"/>
    <w:rsid w:val="004501C2"/>
    <w:rsid w:val="004512A0"/>
    <w:rsid w:val="00454985"/>
    <w:rsid w:val="004649D4"/>
    <w:rsid w:val="00473AD2"/>
    <w:rsid w:val="0047747D"/>
    <w:rsid w:val="004814AC"/>
    <w:rsid w:val="00485BBD"/>
    <w:rsid w:val="004869AE"/>
    <w:rsid w:val="004901F9"/>
    <w:rsid w:val="004A117A"/>
    <w:rsid w:val="004A179A"/>
    <w:rsid w:val="004A77F3"/>
    <w:rsid w:val="004C2A24"/>
    <w:rsid w:val="004C7BAB"/>
    <w:rsid w:val="004D0C34"/>
    <w:rsid w:val="004D5A44"/>
    <w:rsid w:val="004F1558"/>
    <w:rsid w:val="004F2AB9"/>
    <w:rsid w:val="004F4BF3"/>
    <w:rsid w:val="004F729A"/>
    <w:rsid w:val="0050323E"/>
    <w:rsid w:val="00504F4F"/>
    <w:rsid w:val="005071FB"/>
    <w:rsid w:val="00510875"/>
    <w:rsid w:val="00510938"/>
    <w:rsid w:val="005122B8"/>
    <w:rsid w:val="00514BDC"/>
    <w:rsid w:val="00516881"/>
    <w:rsid w:val="005226F1"/>
    <w:rsid w:val="00531889"/>
    <w:rsid w:val="00531A77"/>
    <w:rsid w:val="005414F8"/>
    <w:rsid w:val="005435AA"/>
    <w:rsid w:val="0054441D"/>
    <w:rsid w:val="00552982"/>
    <w:rsid w:val="005606A9"/>
    <w:rsid w:val="00573EEE"/>
    <w:rsid w:val="0058342E"/>
    <w:rsid w:val="005836B2"/>
    <w:rsid w:val="00585161"/>
    <w:rsid w:val="005863D3"/>
    <w:rsid w:val="00590B40"/>
    <w:rsid w:val="005969BC"/>
    <w:rsid w:val="005A285C"/>
    <w:rsid w:val="005A2946"/>
    <w:rsid w:val="005A3732"/>
    <w:rsid w:val="005A46B2"/>
    <w:rsid w:val="005A64A9"/>
    <w:rsid w:val="005A6691"/>
    <w:rsid w:val="005B09BA"/>
    <w:rsid w:val="005B4FC5"/>
    <w:rsid w:val="005B62B5"/>
    <w:rsid w:val="005B64AE"/>
    <w:rsid w:val="005C445A"/>
    <w:rsid w:val="005D7529"/>
    <w:rsid w:val="005E7042"/>
    <w:rsid w:val="005F593F"/>
    <w:rsid w:val="005F6704"/>
    <w:rsid w:val="00603845"/>
    <w:rsid w:val="0060630A"/>
    <w:rsid w:val="00606A7B"/>
    <w:rsid w:val="00621DB9"/>
    <w:rsid w:val="006353C3"/>
    <w:rsid w:val="00636BC2"/>
    <w:rsid w:val="00636CF0"/>
    <w:rsid w:val="00663588"/>
    <w:rsid w:val="00665665"/>
    <w:rsid w:val="0067275C"/>
    <w:rsid w:val="006738DB"/>
    <w:rsid w:val="0067408E"/>
    <w:rsid w:val="006803E8"/>
    <w:rsid w:val="00683B39"/>
    <w:rsid w:val="00684737"/>
    <w:rsid w:val="0068572B"/>
    <w:rsid w:val="00694C8F"/>
    <w:rsid w:val="006A0D84"/>
    <w:rsid w:val="006A3CDF"/>
    <w:rsid w:val="006A492F"/>
    <w:rsid w:val="006B140B"/>
    <w:rsid w:val="006B2C4A"/>
    <w:rsid w:val="006B458B"/>
    <w:rsid w:val="006C4D4A"/>
    <w:rsid w:val="006D4503"/>
    <w:rsid w:val="006E00A2"/>
    <w:rsid w:val="006F0462"/>
    <w:rsid w:val="006F276C"/>
    <w:rsid w:val="006F790E"/>
    <w:rsid w:val="00700525"/>
    <w:rsid w:val="00710F7B"/>
    <w:rsid w:val="007125CC"/>
    <w:rsid w:val="0071379B"/>
    <w:rsid w:val="007172BC"/>
    <w:rsid w:val="00723D4C"/>
    <w:rsid w:val="00726DC7"/>
    <w:rsid w:val="00730F85"/>
    <w:rsid w:val="0073793E"/>
    <w:rsid w:val="00750357"/>
    <w:rsid w:val="00750B50"/>
    <w:rsid w:val="007514F6"/>
    <w:rsid w:val="0075184C"/>
    <w:rsid w:val="00751FD7"/>
    <w:rsid w:val="00760929"/>
    <w:rsid w:val="00761569"/>
    <w:rsid w:val="007651D7"/>
    <w:rsid w:val="007666C5"/>
    <w:rsid w:val="00772186"/>
    <w:rsid w:val="0077249F"/>
    <w:rsid w:val="00774A20"/>
    <w:rsid w:val="00774D13"/>
    <w:rsid w:val="00780D4B"/>
    <w:rsid w:val="007910FC"/>
    <w:rsid w:val="007A13CB"/>
    <w:rsid w:val="007B3DA2"/>
    <w:rsid w:val="007C15AB"/>
    <w:rsid w:val="007C21EA"/>
    <w:rsid w:val="007D2B45"/>
    <w:rsid w:val="007D7EB6"/>
    <w:rsid w:val="007E21CE"/>
    <w:rsid w:val="007E2CE1"/>
    <w:rsid w:val="007F4C9A"/>
    <w:rsid w:val="008043D8"/>
    <w:rsid w:val="00806AA2"/>
    <w:rsid w:val="0081045E"/>
    <w:rsid w:val="00816DDA"/>
    <w:rsid w:val="008209D7"/>
    <w:rsid w:val="00826A0B"/>
    <w:rsid w:val="00830B39"/>
    <w:rsid w:val="008313A6"/>
    <w:rsid w:val="0084095A"/>
    <w:rsid w:val="00843B2B"/>
    <w:rsid w:val="008521EF"/>
    <w:rsid w:val="0085440D"/>
    <w:rsid w:val="00855321"/>
    <w:rsid w:val="008634C4"/>
    <w:rsid w:val="00866E25"/>
    <w:rsid w:val="008715DC"/>
    <w:rsid w:val="0087237F"/>
    <w:rsid w:val="008859CC"/>
    <w:rsid w:val="00885C30"/>
    <w:rsid w:val="00892268"/>
    <w:rsid w:val="00896BDA"/>
    <w:rsid w:val="008A691A"/>
    <w:rsid w:val="008B6DF8"/>
    <w:rsid w:val="008B74DD"/>
    <w:rsid w:val="008B7DD9"/>
    <w:rsid w:val="008C1D86"/>
    <w:rsid w:val="008C27BC"/>
    <w:rsid w:val="008C588D"/>
    <w:rsid w:val="008C7D17"/>
    <w:rsid w:val="008D6211"/>
    <w:rsid w:val="008D6FD0"/>
    <w:rsid w:val="008D745B"/>
    <w:rsid w:val="008F1C54"/>
    <w:rsid w:val="008F3467"/>
    <w:rsid w:val="008F758F"/>
    <w:rsid w:val="00901EE1"/>
    <w:rsid w:val="009020E4"/>
    <w:rsid w:val="00916E73"/>
    <w:rsid w:val="009243B4"/>
    <w:rsid w:val="009427DA"/>
    <w:rsid w:val="00944119"/>
    <w:rsid w:val="00964628"/>
    <w:rsid w:val="00965DF8"/>
    <w:rsid w:val="0096667B"/>
    <w:rsid w:val="00970F27"/>
    <w:rsid w:val="00977A3D"/>
    <w:rsid w:val="00982973"/>
    <w:rsid w:val="009857F7"/>
    <w:rsid w:val="00986A66"/>
    <w:rsid w:val="00986B1E"/>
    <w:rsid w:val="009901A1"/>
    <w:rsid w:val="00993199"/>
    <w:rsid w:val="009A47C7"/>
    <w:rsid w:val="009A5658"/>
    <w:rsid w:val="009B01C7"/>
    <w:rsid w:val="009B4431"/>
    <w:rsid w:val="009B5333"/>
    <w:rsid w:val="009C5C96"/>
    <w:rsid w:val="009F1CE1"/>
    <w:rsid w:val="00A00370"/>
    <w:rsid w:val="00A00A01"/>
    <w:rsid w:val="00A04072"/>
    <w:rsid w:val="00A06D77"/>
    <w:rsid w:val="00A148DA"/>
    <w:rsid w:val="00A15DD3"/>
    <w:rsid w:val="00A21726"/>
    <w:rsid w:val="00A25351"/>
    <w:rsid w:val="00A25E6C"/>
    <w:rsid w:val="00A35AAA"/>
    <w:rsid w:val="00A3706D"/>
    <w:rsid w:val="00A42581"/>
    <w:rsid w:val="00A50E4C"/>
    <w:rsid w:val="00A5164B"/>
    <w:rsid w:val="00A54335"/>
    <w:rsid w:val="00A548BF"/>
    <w:rsid w:val="00A57CA9"/>
    <w:rsid w:val="00A61C9D"/>
    <w:rsid w:val="00A61CAF"/>
    <w:rsid w:val="00A8406A"/>
    <w:rsid w:val="00A9043B"/>
    <w:rsid w:val="00A904F3"/>
    <w:rsid w:val="00A94F6A"/>
    <w:rsid w:val="00A96FED"/>
    <w:rsid w:val="00AA34DC"/>
    <w:rsid w:val="00AC09E0"/>
    <w:rsid w:val="00AC4F09"/>
    <w:rsid w:val="00AC50A2"/>
    <w:rsid w:val="00AD5A78"/>
    <w:rsid w:val="00AD6A11"/>
    <w:rsid w:val="00AD7537"/>
    <w:rsid w:val="00AE02EF"/>
    <w:rsid w:val="00AE4183"/>
    <w:rsid w:val="00AE4866"/>
    <w:rsid w:val="00AE67D0"/>
    <w:rsid w:val="00AE6D53"/>
    <w:rsid w:val="00B05B13"/>
    <w:rsid w:val="00B06BD6"/>
    <w:rsid w:val="00B07041"/>
    <w:rsid w:val="00B13BE0"/>
    <w:rsid w:val="00B22974"/>
    <w:rsid w:val="00B30C1D"/>
    <w:rsid w:val="00B4223E"/>
    <w:rsid w:val="00B46988"/>
    <w:rsid w:val="00B52901"/>
    <w:rsid w:val="00B56B7C"/>
    <w:rsid w:val="00B628C4"/>
    <w:rsid w:val="00B75647"/>
    <w:rsid w:val="00B83637"/>
    <w:rsid w:val="00B85EA4"/>
    <w:rsid w:val="00B929E4"/>
    <w:rsid w:val="00B94CF2"/>
    <w:rsid w:val="00BA050D"/>
    <w:rsid w:val="00BA19DA"/>
    <w:rsid w:val="00BA72C8"/>
    <w:rsid w:val="00BA7C31"/>
    <w:rsid w:val="00BB053B"/>
    <w:rsid w:val="00BB14DE"/>
    <w:rsid w:val="00BB7871"/>
    <w:rsid w:val="00BC0387"/>
    <w:rsid w:val="00BC446B"/>
    <w:rsid w:val="00BC4628"/>
    <w:rsid w:val="00BD6E16"/>
    <w:rsid w:val="00BE53D3"/>
    <w:rsid w:val="00BF1C74"/>
    <w:rsid w:val="00BF1E1C"/>
    <w:rsid w:val="00BF3880"/>
    <w:rsid w:val="00C04B85"/>
    <w:rsid w:val="00C04DEB"/>
    <w:rsid w:val="00C141DC"/>
    <w:rsid w:val="00C14388"/>
    <w:rsid w:val="00C153A7"/>
    <w:rsid w:val="00C162E3"/>
    <w:rsid w:val="00C16F2D"/>
    <w:rsid w:val="00C17F50"/>
    <w:rsid w:val="00C20BD1"/>
    <w:rsid w:val="00C24444"/>
    <w:rsid w:val="00C25922"/>
    <w:rsid w:val="00C319D4"/>
    <w:rsid w:val="00C33CD6"/>
    <w:rsid w:val="00C428F5"/>
    <w:rsid w:val="00C45DBD"/>
    <w:rsid w:val="00C461D5"/>
    <w:rsid w:val="00C559F5"/>
    <w:rsid w:val="00C56ECC"/>
    <w:rsid w:val="00C64D13"/>
    <w:rsid w:val="00C7472C"/>
    <w:rsid w:val="00C93511"/>
    <w:rsid w:val="00CA090E"/>
    <w:rsid w:val="00CB0000"/>
    <w:rsid w:val="00CB7B27"/>
    <w:rsid w:val="00CC38DD"/>
    <w:rsid w:val="00CC6819"/>
    <w:rsid w:val="00CD1D33"/>
    <w:rsid w:val="00CD3B62"/>
    <w:rsid w:val="00CD62E5"/>
    <w:rsid w:val="00CE5B84"/>
    <w:rsid w:val="00CF04C0"/>
    <w:rsid w:val="00CF42F2"/>
    <w:rsid w:val="00D17F27"/>
    <w:rsid w:val="00D17F71"/>
    <w:rsid w:val="00D2369E"/>
    <w:rsid w:val="00D24703"/>
    <w:rsid w:val="00D324AD"/>
    <w:rsid w:val="00D420CE"/>
    <w:rsid w:val="00D42FED"/>
    <w:rsid w:val="00D43364"/>
    <w:rsid w:val="00D53398"/>
    <w:rsid w:val="00D53601"/>
    <w:rsid w:val="00D54E13"/>
    <w:rsid w:val="00D657C9"/>
    <w:rsid w:val="00D706CD"/>
    <w:rsid w:val="00D76B50"/>
    <w:rsid w:val="00D8296D"/>
    <w:rsid w:val="00D83479"/>
    <w:rsid w:val="00D93375"/>
    <w:rsid w:val="00D937CE"/>
    <w:rsid w:val="00DA271E"/>
    <w:rsid w:val="00DA3829"/>
    <w:rsid w:val="00DA4ACD"/>
    <w:rsid w:val="00DA529F"/>
    <w:rsid w:val="00DA72C7"/>
    <w:rsid w:val="00DB4B98"/>
    <w:rsid w:val="00DC7890"/>
    <w:rsid w:val="00DC79EE"/>
    <w:rsid w:val="00DD2D0D"/>
    <w:rsid w:val="00DD440E"/>
    <w:rsid w:val="00DE031F"/>
    <w:rsid w:val="00DE2599"/>
    <w:rsid w:val="00DE7707"/>
    <w:rsid w:val="00DF3058"/>
    <w:rsid w:val="00DF5E72"/>
    <w:rsid w:val="00DF7346"/>
    <w:rsid w:val="00DF749B"/>
    <w:rsid w:val="00E0097B"/>
    <w:rsid w:val="00E02073"/>
    <w:rsid w:val="00E02C31"/>
    <w:rsid w:val="00E05845"/>
    <w:rsid w:val="00E078EA"/>
    <w:rsid w:val="00E07B22"/>
    <w:rsid w:val="00E101AC"/>
    <w:rsid w:val="00E16845"/>
    <w:rsid w:val="00E17B97"/>
    <w:rsid w:val="00E2761C"/>
    <w:rsid w:val="00E31870"/>
    <w:rsid w:val="00E34505"/>
    <w:rsid w:val="00E377EB"/>
    <w:rsid w:val="00E46F0F"/>
    <w:rsid w:val="00E631F4"/>
    <w:rsid w:val="00E737EE"/>
    <w:rsid w:val="00E74A9B"/>
    <w:rsid w:val="00E776D7"/>
    <w:rsid w:val="00E81C67"/>
    <w:rsid w:val="00E83382"/>
    <w:rsid w:val="00E83A16"/>
    <w:rsid w:val="00E957C2"/>
    <w:rsid w:val="00E96EA5"/>
    <w:rsid w:val="00EA4A4B"/>
    <w:rsid w:val="00EA64FF"/>
    <w:rsid w:val="00EB00BD"/>
    <w:rsid w:val="00EB114B"/>
    <w:rsid w:val="00EC04D2"/>
    <w:rsid w:val="00EC54B6"/>
    <w:rsid w:val="00ED37FB"/>
    <w:rsid w:val="00EF56FA"/>
    <w:rsid w:val="00F0166F"/>
    <w:rsid w:val="00F0467E"/>
    <w:rsid w:val="00F04BA0"/>
    <w:rsid w:val="00F056E6"/>
    <w:rsid w:val="00F05952"/>
    <w:rsid w:val="00F11F27"/>
    <w:rsid w:val="00F13E3D"/>
    <w:rsid w:val="00F267F5"/>
    <w:rsid w:val="00F27C83"/>
    <w:rsid w:val="00F3151E"/>
    <w:rsid w:val="00F4036C"/>
    <w:rsid w:val="00F405E8"/>
    <w:rsid w:val="00F463D9"/>
    <w:rsid w:val="00F60B8F"/>
    <w:rsid w:val="00F671BD"/>
    <w:rsid w:val="00F773E5"/>
    <w:rsid w:val="00F87603"/>
    <w:rsid w:val="00F9065B"/>
    <w:rsid w:val="00F9418C"/>
    <w:rsid w:val="00F95589"/>
    <w:rsid w:val="00F9751A"/>
    <w:rsid w:val="00F97B9A"/>
    <w:rsid w:val="00FA1243"/>
    <w:rsid w:val="00FA1C97"/>
    <w:rsid w:val="00FA1D33"/>
    <w:rsid w:val="00FA4FB5"/>
    <w:rsid w:val="00FB2210"/>
    <w:rsid w:val="00FB26E9"/>
    <w:rsid w:val="00FB2B8D"/>
    <w:rsid w:val="00FB47E4"/>
    <w:rsid w:val="00FB5D23"/>
    <w:rsid w:val="00FB6A1C"/>
    <w:rsid w:val="00FC3C5B"/>
    <w:rsid w:val="00FC5279"/>
    <w:rsid w:val="00FC555A"/>
    <w:rsid w:val="00FD2D5E"/>
    <w:rsid w:val="00FD4305"/>
    <w:rsid w:val="00FE2349"/>
    <w:rsid w:val="00FE25E9"/>
    <w:rsid w:val="00FE3BF9"/>
    <w:rsid w:val="00FE75AF"/>
    <w:rsid w:val="00FF4CD9"/>
    <w:rsid w:val="00FF5296"/>
    <w:rsid w:val="00FF69C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21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Body Text Indent 2" w:uiPriority="0"/>
    <w:lsdException w:name="Strong" w:uiPriority="22" w:qFormat="1"/>
    <w:lsdException w:name="Emphasis" w:uiPriority="2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BF3880"/>
  </w:style>
  <w:style w:type="paragraph" w:styleId="Titre1">
    <w:name w:val="heading 1"/>
    <w:basedOn w:val="Normal"/>
    <w:next w:val="Normal"/>
    <w:link w:val="Titre1Car"/>
    <w:uiPriority w:val="9"/>
    <w:unhideWhenUsed/>
    <w:qFormat/>
    <w:rsid w:val="00816D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16D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92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342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2B45"/>
    <w:rPr>
      <w:rFonts w:ascii="Tahoma" w:hAnsi="Tahoma" w:cs="Tahoma"/>
      <w:sz w:val="16"/>
      <w:szCs w:val="16"/>
    </w:rPr>
  </w:style>
  <w:style w:type="paragraph" w:customStyle="1" w:styleId="Default">
    <w:name w:val="Default"/>
    <w:link w:val="DefaultCar"/>
    <w:unhideWhenUsed/>
    <w:rsid w:val="00434252"/>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F405E8"/>
    <w:pPr>
      <w:tabs>
        <w:tab w:val="center" w:pos="4536"/>
        <w:tab w:val="right" w:pos="9072"/>
      </w:tabs>
      <w:spacing w:after="0" w:line="240" w:lineRule="auto"/>
    </w:pPr>
  </w:style>
  <w:style w:type="character" w:customStyle="1" w:styleId="En-tteCar">
    <w:name w:val="En-tête Car"/>
    <w:basedOn w:val="Policepardfaut"/>
    <w:link w:val="En-tte"/>
    <w:uiPriority w:val="99"/>
    <w:rsid w:val="007D2B45"/>
  </w:style>
  <w:style w:type="paragraph" w:styleId="Pieddepage">
    <w:name w:val="footer"/>
    <w:basedOn w:val="Normal"/>
    <w:link w:val="PieddepageCar"/>
    <w:uiPriority w:val="99"/>
    <w:unhideWhenUsed/>
    <w:rsid w:val="00F405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2B45"/>
  </w:style>
  <w:style w:type="paragraph" w:styleId="Paragraphedeliste">
    <w:name w:val="List Paragraph"/>
    <w:basedOn w:val="Normal"/>
    <w:uiPriority w:val="34"/>
    <w:unhideWhenUsed/>
    <w:qFormat/>
    <w:rsid w:val="00DA4ACD"/>
    <w:pPr>
      <w:ind w:left="720"/>
      <w:contextualSpacing/>
    </w:pPr>
  </w:style>
  <w:style w:type="paragraph" w:customStyle="1" w:styleId="fig">
    <w:name w:val="fig"/>
    <w:basedOn w:val="Normal"/>
    <w:next w:val="Normal"/>
    <w:link w:val="figCar"/>
    <w:unhideWhenUsed/>
    <w:qFormat/>
    <w:rsid w:val="00F95589"/>
    <w:pPr>
      <w:jc w:val="center"/>
    </w:pPr>
    <w:rPr>
      <w:i/>
      <w:iCs/>
      <w:u w:val="single"/>
    </w:rPr>
  </w:style>
  <w:style w:type="paragraph" w:customStyle="1" w:styleId="T1">
    <w:name w:val="T1"/>
    <w:basedOn w:val="Normal"/>
    <w:link w:val="T1Car"/>
    <w:unhideWhenUsed/>
    <w:qFormat/>
    <w:rsid w:val="007D2B45"/>
    <w:pPr>
      <w:jc w:val="center"/>
    </w:pPr>
    <w:rPr>
      <w:color w:val="C0504D" w:themeColor="accent2"/>
      <w:sz w:val="56"/>
      <w:szCs w:val="56"/>
    </w:rPr>
  </w:style>
  <w:style w:type="character" w:customStyle="1" w:styleId="figCar">
    <w:name w:val="fig Car"/>
    <w:basedOn w:val="Policepardfaut"/>
    <w:link w:val="fig"/>
    <w:rsid w:val="008B6DF8"/>
    <w:rPr>
      <w:i/>
      <w:iCs/>
      <w:u w:val="single"/>
    </w:rPr>
  </w:style>
  <w:style w:type="paragraph" w:customStyle="1" w:styleId="T2">
    <w:name w:val="T2"/>
    <w:basedOn w:val="Default"/>
    <w:link w:val="T2Car"/>
    <w:qFormat/>
    <w:rsid w:val="00684737"/>
    <w:rPr>
      <w:b/>
      <w:bCs/>
      <w:color w:val="FF0000"/>
      <w:sz w:val="32"/>
      <w:szCs w:val="32"/>
      <w:u w:val="single"/>
    </w:rPr>
  </w:style>
  <w:style w:type="character" w:customStyle="1" w:styleId="T1Car">
    <w:name w:val="T1 Car"/>
    <w:basedOn w:val="Policepardfaut"/>
    <w:link w:val="T1"/>
    <w:rsid w:val="007D2B45"/>
    <w:rPr>
      <w:color w:val="C0504D" w:themeColor="accent2"/>
      <w:sz w:val="56"/>
      <w:szCs w:val="56"/>
    </w:rPr>
  </w:style>
  <w:style w:type="paragraph" w:customStyle="1" w:styleId="TXT">
    <w:name w:val="TXT"/>
    <w:basedOn w:val="Default"/>
    <w:link w:val="TXTCar"/>
    <w:qFormat/>
    <w:rsid w:val="00DF7346"/>
    <w:pPr>
      <w:spacing w:before="120" w:after="120"/>
      <w:ind w:left="284" w:right="284"/>
      <w:jc w:val="both"/>
    </w:pPr>
    <w:rPr>
      <w:rFonts w:asciiTheme="majorBidi" w:hAnsiTheme="majorBidi" w:cstheme="majorBidi"/>
    </w:rPr>
  </w:style>
  <w:style w:type="character" w:customStyle="1" w:styleId="DefaultCar">
    <w:name w:val="Default Car"/>
    <w:basedOn w:val="Policepardfaut"/>
    <w:link w:val="Default"/>
    <w:rsid w:val="00DF7346"/>
    <w:rPr>
      <w:rFonts w:ascii="Times New Roman" w:hAnsi="Times New Roman" w:cs="Times New Roman"/>
      <w:color w:val="000000"/>
      <w:sz w:val="24"/>
      <w:szCs w:val="24"/>
    </w:rPr>
  </w:style>
  <w:style w:type="character" w:customStyle="1" w:styleId="T2Car">
    <w:name w:val="T2 Car"/>
    <w:basedOn w:val="DefaultCar"/>
    <w:link w:val="T2"/>
    <w:rsid w:val="00684737"/>
    <w:rPr>
      <w:rFonts w:ascii="Times New Roman" w:hAnsi="Times New Roman" w:cs="Times New Roman"/>
      <w:b/>
      <w:bCs/>
      <w:color w:val="FF0000"/>
      <w:sz w:val="32"/>
      <w:szCs w:val="32"/>
      <w:u w:val="single"/>
    </w:rPr>
  </w:style>
  <w:style w:type="paragraph" w:customStyle="1" w:styleId="TCH">
    <w:name w:val="TCH"/>
    <w:basedOn w:val="Normal"/>
    <w:link w:val="TCHCar"/>
    <w:qFormat/>
    <w:rsid w:val="00273067"/>
    <w:pPr>
      <w:jc w:val="center"/>
    </w:pPr>
    <w:rPr>
      <w:rFonts w:asciiTheme="majorBidi" w:hAnsiTheme="majorBidi" w:cstheme="majorBidi"/>
      <w:b/>
      <w:bCs/>
      <w:color w:val="00B0F0"/>
      <w:sz w:val="52"/>
      <w:szCs w:val="52"/>
      <w:u w:val="double"/>
    </w:rPr>
  </w:style>
  <w:style w:type="character" w:customStyle="1" w:styleId="TXTCar">
    <w:name w:val="TXT Car"/>
    <w:basedOn w:val="DefaultCar"/>
    <w:link w:val="TXT"/>
    <w:rsid w:val="00DF7346"/>
    <w:rPr>
      <w:rFonts w:asciiTheme="majorBidi" w:hAnsiTheme="majorBidi" w:cstheme="majorBidi"/>
      <w:color w:val="000000"/>
      <w:sz w:val="24"/>
      <w:szCs w:val="24"/>
    </w:rPr>
  </w:style>
  <w:style w:type="paragraph" w:customStyle="1" w:styleId="TSou">
    <w:name w:val="TSou"/>
    <w:basedOn w:val="Normal"/>
    <w:link w:val="TSouCar"/>
    <w:qFormat/>
    <w:rsid w:val="00273067"/>
    <w:pPr>
      <w:jc w:val="center"/>
    </w:pPr>
    <w:rPr>
      <w:b/>
      <w:bCs/>
      <w:sz w:val="44"/>
      <w:szCs w:val="44"/>
      <w:u w:val="single"/>
    </w:rPr>
  </w:style>
  <w:style w:type="character" w:customStyle="1" w:styleId="TCHCar">
    <w:name w:val="TCH Car"/>
    <w:basedOn w:val="Policepardfaut"/>
    <w:link w:val="TCH"/>
    <w:rsid w:val="00273067"/>
    <w:rPr>
      <w:rFonts w:asciiTheme="majorBidi" w:hAnsiTheme="majorBidi" w:cstheme="majorBidi"/>
      <w:b/>
      <w:bCs/>
      <w:color w:val="00B0F0"/>
      <w:sz w:val="52"/>
      <w:szCs w:val="52"/>
      <w:u w:val="double"/>
    </w:rPr>
  </w:style>
  <w:style w:type="character" w:customStyle="1" w:styleId="TSouCar">
    <w:name w:val="TSou Car"/>
    <w:basedOn w:val="Policepardfaut"/>
    <w:link w:val="TSou"/>
    <w:rsid w:val="00273067"/>
    <w:rPr>
      <w:b/>
      <w:bCs/>
      <w:sz w:val="44"/>
      <w:szCs w:val="44"/>
      <w:u w:val="single"/>
    </w:rPr>
  </w:style>
  <w:style w:type="paragraph" w:customStyle="1" w:styleId="T3">
    <w:name w:val="T3"/>
    <w:basedOn w:val="Normal"/>
    <w:link w:val="T3Car"/>
    <w:qFormat/>
    <w:rsid w:val="008C1D86"/>
    <w:pPr>
      <w:numPr>
        <w:ilvl w:val="1"/>
        <w:numId w:val="11"/>
      </w:numPr>
    </w:pPr>
    <w:rPr>
      <w:i/>
      <w:iCs/>
      <w:color w:val="4F6228" w:themeColor="accent3" w:themeShade="80"/>
      <w:sz w:val="28"/>
      <w:szCs w:val="28"/>
    </w:rPr>
  </w:style>
  <w:style w:type="paragraph" w:customStyle="1" w:styleId="T4">
    <w:name w:val="T4"/>
    <w:basedOn w:val="T3"/>
    <w:link w:val="T4Car"/>
    <w:qFormat/>
    <w:rsid w:val="00CB7B27"/>
    <w:pPr>
      <w:numPr>
        <w:ilvl w:val="2"/>
      </w:numPr>
    </w:pPr>
    <w:rPr>
      <w:b/>
      <w:bCs/>
      <w:color w:val="984806" w:themeColor="accent6" w:themeShade="80"/>
      <w:sz w:val="24"/>
      <w:szCs w:val="24"/>
    </w:rPr>
  </w:style>
  <w:style w:type="character" w:customStyle="1" w:styleId="T3Car">
    <w:name w:val="T3 Car"/>
    <w:basedOn w:val="Policepardfaut"/>
    <w:link w:val="T3"/>
    <w:rsid w:val="008C1D86"/>
    <w:rPr>
      <w:i/>
      <w:iCs/>
      <w:color w:val="4F6228" w:themeColor="accent3" w:themeShade="80"/>
      <w:sz w:val="28"/>
      <w:szCs w:val="28"/>
    </w:rPr>
  </w:style>
  <w:style w:type="character" w:customStyle="1" w:styleId="T4Car">
    <w:name w:val="T4 Car"/>
    <w:basedOn w:val="T3Car"/>
    <w:link w:val="T4"/>
    <w:rsid w:val="00CB7B27"/>
    <w:rPr>
      <w:b/>
      <w:bCs/>
      <w:i/>
      <w:iCs/>
      <w:color w:val="984806" w:themeColor="accent6" w:themeShade="80"/>
      <w:sz w:val="24"/>
      <w:szCs w:val="24"/>
    </w:rPr>
  </w:style>
  <w:style w:type="character" w:customStyle="1" w:styleId="Titre1Car">
    <w:name w:val="Titre 1 Car"/>
    <w:basedOn w:val="Policepardfaut"/>
    <w:link w:val="Titre1"/>
    <w:uiPriority w:val="9"/>
    <w:rsid w:val="00816DD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16DDA"/>
    <w:rPr>
      <w:rFonts w:asciiTheme="majorHAnsi" w:eastAsiaTheme="majorEastAsia" w:hAnsiTheme="majorHAnsi" w:cstheme="majorBidi"/>
      <w:b/>
      <w:bCs/>
      <w:color w:val="4F81BD" w:themeColor="accent1"/>
      <w:sz w:val="26"/>
      <w:szCs w:val="26"/>
    </w:rPr>
  </w:style>
  <w:style w:type="paragraph" w:styleId="Retraitcorpsdetexte2">
    <w:name w:val="Body Text Indent 2"/>
    <w:basedOn w:val="Normal"/>
    <w:link w:val="Retraitcorpsdetexte2Car"/>
    <w:rsid w:val="00B06BD6"/>
    <w:pPr>
      <w:spacing w:after="0" w:line="360" w:lineRule="auto"/>
      <w:ind w:firstLine="709"/>
    </w:pPr>
    <w:rPr>
      <w:rFonts w:ascii="Times New Roman" w:eastAsia="Times New Roman" w:hAnsi="Times New Roman" w:cs="Times New Roman"/>
      <w:sz w:val="28"/>
      <w:szCs w:val="20"/>
    </w:rPr>
  </w:style>
  <w:style w:type="character" w:customStyle="1" w:styleId="Retraitcorpsdetexte2Car">
    <w:name w:val="Retrait corps de texte 2 Car"/>
    <w:basedOn w:val="Policepardfaut"/>
    <w:link w:val="Retraitcorpsdetexte2"/>
    <w:rsid w:val="00B06BD6"/>
    <w:rPr>
      <w:rFonts w:ascii="Times New Roman" w:eastAsia="Times New Roman" w:hAnsi="Times New Roman" w:cs="Times New Roman"/>
      <w:sz w:val="28"/>
      <w:szCs w:val="20"/>
      <w:lang w:eastAsia="fr-FR"/>
    </w:rPr>
  </w:style>
  <w:style w:type="character" w:customStyle="1" w:styleId="Titre3Car">
    <w:name w:val="Titre 3 Car"/>
    <w:basedOn w:val="Policepardfaut"/>
    <w:link w:val="Titre3"/>
    <w:uiPriority w:val="9"/>
    <w:semiHidden/>
    <w:rsid w:val="0019274D"/>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BC446B"/>
    <w:pPr>
      <w:tabs>
        <w:tab w:val="right" w:leader="dot" w:pos="9062"/>
      </w:tabs>
      <w:spacing w:after="100"/>
      <w:ind w:left="440"/>
    </w:pPr>
    <w:rPr>
      <w:b/>
      <w:bCs/>
      <w:noProof/>
    </w:rPr>
  </w:style>
  <w:style w:type="paragraph" w:styleId="TM1">
    <w:name w:val="toc 1"/>
    <w:basedOn w:val="Normal"/>
    <w:next w:val="Normal"/>
    <w:autoRedefine/>
    <w:uiPriority w:val="39"/>
    <w:unhideWhenUsed/>
    <w:rsid w:val="00C17F50"/>
    <w:pPr>
      <w:tabs>
        <w:tab w:val="right" w:leader="dot" w:pos="9062"/>
      </w:tabs>
      <w:spacing w:after="100"/>
      <w:ind w:left="708"/>
    </w:pPr>
    <w:rPr>
      <w:noProof/>
      <w:sz w:val="20"/>
      <w:szCs w:val="20"/>
    </w:rPr>
  </w:style>
  <w:style w:type="paragraph" w:styleId="TM2">
    <w:name w:val="toc 2"/>
    <w:basedOn w:val="Normal"/>
    <w:next w:val="Normal"/>
    <w:autoRedefine/>
    <w:uiPriority w:val="39"/>
    <w:unhideWhenUsed/>
    <w:rsid w:val="00A00A01"/>
    <w:pPr>
      <w:tabs>
        <w:tab w:val="left" w:pos="708"/>
        <w:tab w:val="right" w:leader="dot" w:pos="9062"/>
      </w:tabs>
      <w:spacing w:after="100"/>
      <w:ind w:left="220" w:firstLine="347"/>
    </w:pPr>
  </w:style>
  <w:style w:type="paragraph" w:styleId="TM4">
    <w:name w:val="toc 4"/>
    <w:basedOn w:val="Normal"/>
    <w:next w:val="Normal"/>
    <w:autoRedefine/>
    <w:uiPriority w:val="39"/>
    <w:unhideWhenUsed/>
    <w:rsid w:val="0019274D"/>
    <w:pPr>
      <w:spacing w:after="100"/>
      <w:ind w:left="660"/>
    </w:pPr>
  </w:style>
  <w:style w:type="paragraph" w:styleId="TM5">
    <w:name w:val="toc 5"/>
    <w:basedOn w:val="Normal"/>
    <w:next w:val="Normal"/>
    <w:autoRedefine/>
    <w:uiPriority w:val="39"/>
    <w:unhideWhenUsed/>
    <w:rsid w:val="0019274D"/>
    <w:pPr>
      <w:spacing w:after="100"/>
      <w:ind w:left="880"/>
    </w:pPr>
  </w:style>
  <w:style w:type="paragraph" w:styleId="TM6">
    <w:name w:val="toc 6"/>
    <w:basedOn w:val="Normal"/>
    <w:next w:val="Normal"/>
    <w:autoRedefine/>
    <w:uiPriority w:val="39"/>
    <w:unhideWhenUsed/>
    <w:rsid w:val="0019274D"/>
    <w:pPr>
      <w:spacing w:after="100"/>
      <w:ind w:left="1100"/>
    </w:pPr>
  </w:style>
  <w:style w:type="character" w:styleId="Lienhypertexte">
    <w:name w:val="Hyperlink"/>
    <w:basedOn w:val="Policepardfaut"/>
    <w:uiPriority w:val="99"/>
    <w:unhideWhenUsed/>
    <w:rsid w:val="0019274D"/>
    <w:rPr>
      <w:color w:val="0000FF" w:themeColor="hyperlink"/>
      <w:u w:val="single"/>
    </w:rPr>
  </w:style>
  <w:style w:type="paragraph" w:styleId="Tabledesillustrations">
    <w:name w:val="table of figures"/>
    <w:basedOn w:val="Normal"/>
    <w:next w:val="Normal"/>
    <w:uiPriority w:val="99"/>
    <w:unhideWhenUsed/>
    <w:rsid w:val="007D7EB6"/>
    <w:pPr>
      <w:spacing w:after="0"/>
    </w:pPr>
  </w:style>
  <w:style w:type="paragraph" w:styleId="NormalWeb">
    <w:name w:val="Normal (Web)"/>
    <w:basedOn w:val="Normal"/>
    <w:uiPriority w:val="99"/>
    <w:semiHidden/>
    <w:unhideWhenUsed/>
    <w:rsid w:val="00040EAC"/>
    <w:pPr>
      <w:spacing w:before="100" w:beforeAutospacing="1" w:after="100" w:afterAutospacing="1" w:line="240" w:lineRule="auto"/>
    </w:pPr>
    <w:rPr>
      <w:rFonts w:ascii="Times New Roman" w:hAnsi="Times New Roman" w:cs="Times New Roman"/>
      <w:sz w:val="24"/>
      <w:szCs w:val="24"/>
    </w:rPr>
  </w:style>
  <w:style w:type="paragraph" w:styleId="En-ttedetabledesmatires">
    <w:name w:val="TOC Heading"/>
    <w:basedOn w:val="Titre1"/>
    <w:next w:val="Normal"/>
    <w:uiPriority w:val="39"/>
    <w:semiHidden/>
    <w:unhideWhenUsed/>
    <w:qFormat/>
    <w:rsid w:val="00F87603"/>
    <w:pPr>
      <w:outlineLvl w:val="9"/>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Body Text Indent 2" w:uiPriority="0"/>
    <w:lsdException w:name="Strong" w:uiPriority="22" w:qFormat="1"/>
    <w:lsdException w:name="Emphasis" w:uiPriority="2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paragraph" w:styleId="Titre1">
    <w:name w:val="heading 1"/>
    <w:basedOn w:val="Normal"/>
    <w:next w:val="Normal"/>
    <w:link w:val="Titre1Car"/>
    <w:uiPriority w:val="9"/>
    <w:unhideWhenUsed/>
    <w:qFormat/>
    <w:rsid w:val="00816D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16D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92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342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2B45"/>
    <w:rPr>
      <w:rFonts w:ascii="Tahoma" w:hAnsi="Tahoma" w:cs="Tahoma"/>
      <w:sz w:val="16"/>
      <w:szCs w:val="16"/>
    </w:rPr>
  </w:style>
  <w:style w:type="paragraph" w:customStyle="1" w:styleId="Default">
    <w:name w:val="Default"/>
    <w:link w:val="DefaultCar"/>
    <w:unhideWhenUsed/>
    <w:rsid w:val="00434252"/>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semiHidden/>
    <w:unhideWhenUsed/>
    <w:rsid w:val="00F405E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D2B45"/>
  </w:style>
  <w:style w:type="paragraph" w:styleId="Pieddepage">
    <w:name w:val="footer"/>
    <w:basedOn w:val="Normal"/>
    <w:link w:val="PieddepageCar"/>
    <w:uiPriority w:val="99"/>
    <w:unhideWhenUsed/>
    <w:rsid w:val="00F405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2B45"/>
  </w:style>
  <w:style w:type="paragraph" w:styleId="Paragraphedeliste">
    <w:name w:val="List Paragraph"/>
    <w:basedOn w:val="Normal"/>
    <w:uiPriority w:val="34"/>
    <w:unhideWhenUsed/>
    <w:qFormat/>
    <w:rsid w:val="00DA4ACD"/>
    <w:pPr>
      <w:ind w:left="720"/>
      <w:contextualSpacing/>
    </w:pPr>
  </w:style>
  <w:style w:type="paragraph" w:customStyle="1" w:styleId="fig">
    <w:name w:val="fig"/>
    <w:basedOn w:val="Normal"/>
    <w:next w:val="Normal"/>
    <w:link w:val="figCar"/>
    <w:unhideWhenUsed/>
    <w:qFormat/>
    <w:rsid w:val="00F95589"/>
    <w:pPr>
      <w:jc w:val="center"/>
    </w:pPr>
    <w:rPr>
      <w:i/>
      <w:iCs/>
      <w:u w:val="single"/>
    </w:rPr>
  </w:style>
  <w:style w:type="paragraph" w:customStyle="1" w:styleId="T1">
    <w:name w:val="T1"/>
    <w:basedOn w:val="Normal"/>
    <w:link w:val="T1Car"/>
    <w:unhideWhenUsed/>
    <w:qFormat/>
    <w:rsid w:val="007D2B45"/>
    <w:pPr>
      <w:jc w:val="center"/>
    </w:pPr>
    <w:rPr>
      <w:color w:val="C0504D" w:themeColor="accent2"/>
      <w:sz w:val="56"/>
      <w:szCs w:val="56"/>
    </w:rPr>
  </w:style>
  <w:style w:type="character" w:customStyle="1" w:styleId="figCar">
    <w:name w:val="fig Car"/>
    <w:basedOn w:val="Policepardfaut"/>
    <w:link w:val="fig"/>
    <w:rsid w:val="008B6DF8"/>
    <w:rPr>
      <w:i/>
      <w:iCs/>
      <w:u w:val="single"/>
    </w:rPr>
  </w:style>
  <w:style w:type="paragraph" w:customStyle="1" w:styleId="T2">
    <w:name w:val="T2"/>
    <w:basedOn w:val="Default"/>
    <w:link w:val="T2Car"/>
    <w:qFormat/>
    <w:rsid w:val="00684737"/>
    <w:rPr>
      <w:b/>
      <w:bCs/>
      <w:color w:val="FF0000"/>
      <w:sz w:val="32"/>
      <w:szCs w:val="32"/>
      <w:u w:val="single"/>
    </w:rPr>
  </w:style>
  <w:style w:type="character" w:customStyle="1" w:styleId="T1Car">
    <w:name w:val="T1 Car"/>
    <w:basedOn w:val="Policepardfaut"/>
    <w:link w:val="T1"/>
    <w:rsid w:val="007D2B45"/>
    <w:rPr>
      <w:color w:val="C0504D" w:themeColor="accent2"/>
      <w:sz w:val="56"/>
      <w:szCs w:val="56"/>
    </w:rPr>
  </w:style>
  <w:style w:type="paragraph" w:customStyle="1" w:styleId="TXT">
    <w:name w:val="TXT"/>
    <w:basedOn w:val="Default"/>
    <w:link w:val="TXTCar"/>
    <w:qFormat/>
    <w:rsid w:val="00DF7346"/>
    <w:pPr>
      <w:spacing w:before="120" w:after="120"/>
      <w:ind w:left="284" w:right="284"/>
      <w:jc w:val="both"/>
    </w:pPr>
    <w:rPr>
      <w:rFonts w:asciiTheme="majorBidi" w:hAnsiTheme="majorBidi" w:cstheme="majorBidi"/>
    </w:rPr>
  </w:style>
  <w:style w:type="character" w:customStyle="1" w:styleId="DefaultCar">
    <w:name w:val="Default Car"/>
    <w:basedOn w:val="Policepardfaut"/>
    <w:link w:val="Default"/>
    <w:rsid w:val="00DF7346"/>
    <w:rPr>
      <w:rFonts w:ascii="Times New Roman" w:hAnsi="Times New Roman" w:cs="Times New Roman"/>
      <w:color w:val="000000"/>
      <w:sz w:val="24"/>
      <w:szCs w:val="24"/>
    </w:rPr>
  </w:style>
  <w:style w:type="character" w:customStyle="1" w:styleId="T2Car">
    <w:name w:val="T2 Car"/>
    <w:basedOn w:val="DefaultCar"/>
    <w:link w:val="T2"/>
    <w:rsid w:val="00684737"/>
    <w:rPr>
      <w:rFonts w:ascii="Times New Roman" w:hAnsi="Times New Roman" w:cs="Times New Roman"/>
      <w:b/>
      <w:bCs/>
      <w:color w:val="FF0000"/>
      <w:sz w:val="32"/>
      <w:szCs w:val="32"/>
      <w:u w:val="single"/>
    </w:rPr>
  </w:style>
  <w:style w:type="paragraph" w:customStyle="1" w:styleId="TCH">
    <w:name w:val="TCH"/>
    <w:basedOn w:val="Normal"/>
    <w:link w:val="TCHCar"/>
    <w:qFormat/>
    <w:rsid w:val="00273067"/>
    <w:pPr>
      <w:jc w:val="center"/>
    </w:pPr>
    <w:rPr>
      <w:rFonts w:asciiTheme="majorBidi" w:hAnsiTheme="majorBidi" w:cstheme="majorBidi"/>
      <w:b/>
      <w:bCs/>
      <w:color w:val="00B0F0"/>
      <w:sz w:val="52"/>
      <w:szCs w:val="52"/>
      <w:u w:val="double"/>
    </w:rPr>
  </w:style>
  <w:style w:type="character" w:customStyle="1" w:styleId="TXTCar">
    <w:name w:val="TXT Car"/>
    <w:basedOn w:val="DefaultCar"/>
    <w:link w:val="TXT"/>
    <w:rsid w:val="00DF7346"/>
    <w:rPr>
      <w:rFonts w:asciiTheme="majorBidi" w:hAnsiTheme="majorBidi" w:cstheme="majorBidi"/>
      <w:color w:val="000000"/>
      <w:sz w:val="24"/>
      <w:szCs w:val="24"/>
    </w:rPr>
  </w:style>
  <w:style w:type="paragraph" w:customStyle="1" w:styleId="TSou">
    <w:name w:val="TSou"/>
    <w:basedOn w:val="Normal"/>
    <w:link w:val="TSouCar"/>
    <w:qFormat/>
    <w:rsid w:val="00273067"/>
    <w:pPr>
      <w:jc w:val="center"/>
    </w:pPr>
    <w:rPr>
      <w:b/>
      <w:bCs/>
      <w:sz w:val="44"/>
      <w:szCs w:val="44"/>
      <w:u w:val="single"/>
    </w:rPr>
  </w:style>
  <w:style w:type="character" w:customStyle="1" w:styleId="TCHCar">
    <w:name w:val="TCH Car"/>
    <w:basedOn w:val="Policepardfaut"/>
    <w:link w:val="TCH"/>
    <w:rsid w:val="00273067"/>
    <w:rPr>
      <w:rFonts w:asciiTheme="majorBidi" w:hAnsiTheme="majorBidi" w:cstheme="majorBidi"/>
      <w:b/>
      <w:bCs/>
      <w:color w:val="00B0F0"/>
      <w:sz w:val="52"/>
      <w:szCs w:val="52"/>
      <w:u w:val="double"/>
    </w:rPr>
  </w:style>
  <w:style w:type="character" w:customStyle="1" w:styleId="TSouCar">
    <w:name w:val="TSou Car"/>
    <w:basedOn w:val="Policepardfaut"/>
    <w:link w:val="TSou"/>
    <w:rsid w:val="00273067"/>
    <w:rPr>
      <w:b/>
      <w:bCs/>
      <w:sz w:val="44"/>
      <w:szCs w:val="44"/>
      <w:u w:val="single"/>
    </w:rPr>
  </w:style>
  <w:style w:type="paragraph" w:customStyle="1" w:styleId="T3">
    <w:name w:val="T3"/>
    <w:basedOn w:val="Normal"/>
    <w:link w:val="T3Car"/>
    <w:qFormat/>
    <w:rsid w:val="008C1D86"/>
    <w:pPr>
      <w:numPr>
        <w:ilvl w:val="1"/>
        <w:numId w:val="11"/>
      </w:numPr>
    </w:pPr>
    <w:rPr>
      <w:i/>
      <w:iCs/>
      <w:color w:val="4F6228" w:themeColor="accent3" w:themeShade="80"/>
      <w:sz w:val="28"/>
      <w:szCs w:val="28"/>
    </w:rPr>
  </w:style>
  <w:style w:type="paragraph" w:customStyle="1" w:styleId="T4">
    <w:name w:val="T4"/>
    <w:basedOn w:val="T3"/>
    <w:link w:val="T4Car"/>
    <w:qFormat/>
    <w:rsid w:val="00CB7B27"/>
    <w:pPr>
      <w:numPr>
        <w:ilvl w:val="2"/>
      </w:numPr>
    </w:pPr>
    <w:rPr>
      <w:b/>
      <w:bCs/>
      <w:color w:val="984806" w:themeColor="accent6" w:themeShade="80"/>
      <w:sz w:val="24"/>
      <w:szCs w:val="24"/>
    </w:rPr>
  </w:style>
  <w:style w:type="character" w:customStyle="1" w:styleId="T3Car">
    <w:name w:val="T3 Car"/>
    <w:basedOn w:val="Policepardfaut"/>
    <w:link w:val="T3"/>
    <w:rsid w:val="008C1D86"/>
    <w:rPr>
      <w:i/>
      <w:iCs/>
      <w:color w:val="4F6228" w:themeColor="accent3" w:themeShade="80"/>
      <w:sz w:val="28"/>
      <w:szCs w:val="28"/>
    </w:rPr>
  </w:style>
  <w:style w:type="character" w:customStyle="1" w:styleId="T4Car">
    <w:name w:val="T4 Car"/>
    <w:basedOn w:val="T3Car"/>
    <w:link w:val="T4"/>
    <w:rsid w:val="00CB7B27"/>
    <w:rPr>
      <w:b/>
      <w:bCs/>
      <w:i/>
      <w:iCs/>
      <w:color w:val="984806" w:themeColor="accent6" w:themeShade="80"/>
      <w:sz w:val="24"/>
      <w:szCs w:val="24"/>
    </w:rPr>
  </w:style>
  <w:style w:type="character" w:customStyle="1" w:styleId="Titre1Car">
    <w:name w:val="Titre 1 Car"/>
    <w:basedOn w:val="Policepardfaut"/>
    <w:link w:val="Titre1"/>
    <w:uiPriority w:val="9"/>
    <w:rsid w:val="00816DD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16DDA"/>
    <w:rPr>
      <w:rFonts w:asciiTheme="majorHAnsi" w:eastAsiaTheme="majorEastAsia" w:hAnsiTheme="majorHAnsi" w:cstheme="majorBidi"/>
      <w:b/>
      <w:bCs/>
      <w:color w:val="4F81BD" w:themeColor="accent1"/>
      <w:sz w:val="26"/>
      <w:szCs w:val="26"/>
    </w:rPr>
  </w:style>
  <w:style w:type="paragraph" w:styleId="Retraitcorpsdetexte2">
    <w:name w:val="Body Text Indent 2"/>
    <w:basedOn w:val="Normal"/>
    <w:link w:val="Retraitcorpsdetexte2Car"/>
    <w:rsid w:val="00B06BD6"/>
    <w:pPr>
      <w:spacing w:after="0" w:line="360" w:lineRule="auto"/>
      <w:ind w:firstLine="709"/>
    </w:pPr>
    <w:rPr>
      <w:rFonts w:ascii="Times New Roman" w:eastAsia="Times New Roman" w:hAnsi="Times New Roman" w:cs="Times New Roman"/>
      <w:sz w:val="28"/>
      <w:szCs w:val="20"/>
    </w:rPr>
  </w:style>
  <w:style w:type="character" w:customStyle="1" w:styleId="Retraitcorpsdetexte2Car">
    <w:name w:val="Retrait corps de texte 2 Car"/>
    <w:basedOn w:val="Policepardfaut"/>
    <w:link w:val="Retraitcorpsdetexte2"/>
    <w:rsid w:val="00B06BD6"/>
    <w:rPr>
      <w:rFonts w:ascii="Times New Roman" w:eastAsia="Times New Roman" w:hAnsi="Times New Roman" w:cs="Times New Roman"/>
      <w:sz w:val="28"/>
      <w:szCs w:val="20"/>
      <w:lang w:eastAsia="fr-FR"/>
    </w:rPr>
  </w:style>
  <w:style w:type="character" w:customStyle="1" w:styleId="Titre3Car">
    <w:name w:val="Titre 3 Car"/>
    <w:basedOn w:val="Policepardfaut"/>
    <w:link w:val="Titre3"/>
    <w:uiPriority w:val="9"/>
    <w:semiHidden/>
    <w:rsid w:val="0019274D"/>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19274D"/>
    <w:pPr>
      <w:spacing w:after="100"/>
      <w:ind w:left="440"/>
    </w:pPr>
  </w:style>
  <w:style w:type="paragraph" w:styleId="TM1">
    <w:name w:val="toc 1"/>
    <w:basedOn w:val="Normal"/>
    <w:next w:val="Normal"/>
    <w:autoRedefine/>
    <w:uiPriority w:val="39"/>
    <w:unhideWhenUsed/>
    <w:rsid w:val="00C17F50"/>
    <w:pPr>
      <w:tabs>
        <w:tab w:val="right" w:leader="dot" w:pos="9062"/>
      </w:tabs>
      <w:spacing w:after="100"/>
      <w:ind w:left="708"/>
    </w:pPr>
    <w:rPr>
      <w:noProof/>
      <w:sz w:val="20"/>
      <w:szCs w:val="20"/>
    </w:rPr>
  </w:style>
  <w:style w:type="paragraph" w:styleId="TM2">
    <w:name w:val="toc 2"/>
    <w:basedOn w:val="Normal"/>
    <w:next w:val="Normal"/>
    <w:autoRedefine/>
    <w:uiPriority w:val="39"/>
    <w:unhideWhenUsed/>
    <w:rsid w:val="0019274D"/>
    <w:pPr>
      <w:spacing w:after="100"/>
      <w:ind w:left="220"/>
    </w:pPr>
  </w:style>
  <w:style w:type="paragraph" w:styleId="TM4">
    <w:name w:val="toc 4"/>
    <w:basedOn w:val="Normal"/>
    <w:next w:val="Normal"/>
    <w:autoRedefine/>
    <w:uiPriority w:val="39"/>
    <w:unhideWhenUsed/>
    <w:rsid w:val="0019274D"/>
    <w:pPr>
      <w:spacing w:after="100"/>
      <w:ind w:left="660"/>
    </w:pPr>
  </w:style>
  <w:style w:type="paragraph" w:styleId="TM5">
    <w:name w:val="toc 5"/>
    <w:basedOn w:val="Normal"/>
    <w:next w:val="Normal"/>
    <w:autoRedefine/>
    <w:uiPriority w:val="39"/>
    <w:unhideWhenUsed/>
    <w:rsid w:val="0019274D"/>
    <w:pPr>
      <w:spacing w:after="100"/>
      <w:ind w:left="880"/>
    </w:pPr>
  </w:style>
  <w:style w:type="paragraph" w:styleId="TM6">
    <w:name w:val="toc 6"/>
    <w:basedOn w:val="Normal"/>
    <w:next w:val="Normal"/>
    <w:autoRedefine/>
    <w:uiPriority w:val="39"/>
    <w:unhideWhenUsed/>
    <w:rsid w:val="0019274D"/>
    <w:pPr>
      <w:spacing w:after="100"/>
      <w:ind w:left="1100"/>
    </w:pPr>
  </w:style>
  <w:style w:type="character" w:styleId="Lienhypertexte">
    <w:name w:val="Hyperlink"/>
    <w:basedOn w:val="Policepardfaut"/>
    <w:uiPriority w:val="99"/>
    <w:unhideWhenUsed/>
    <w:rsid w:val="0019274D"/>
    <w:rPr>
      <w:color w:val="0000FF" w:themeColor="hyperlink"/>
      <w:u w:val="single"/>
    </w:rPr>
  </w:style>
  <w:style w:type="paragraph" w:styleId="Tabledesillustrations">
    <w:name w:val="table of figures"/>
    <w:basedOn w:val="Normal"/>
    <w:next w:val="Normal"/>
    <w:uiPriority w:val="99"/>
    <w:unhideWhenUsed/>
    <w:rsid w:val="007D7EB6"/>
    <w:pPr>
      <w:spacing w:after="0"/>
    </w:pPr>
  </w:style>
  <w:style w:type="paragraph" w:styleId="NormalWeb">
    <w:name w:val="Normal (Web)"/>
    <w:basedOn w:val="Normal"/>
    <w:uiPriority w:val="99"/>
    <w:semiHidden/>
    <w:unhideWhenUsed/>
    <w:rsid w:val="00040EA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6027968">
      <w:bodyDiv w:val="1"/>
      <w:marLeft w:val="0"/>
      <w:marRight w:val="0"/>
      <w:marTop w:val="0"/>
      <w:marBottom w:val="0"/>
      <w:divBdr>
        <w:top w:val="none" w:sz="0" w:space="0" w:color="auto"/>
        <w:left w:val="none" w:sz="0" w:space="0" w:color="auto"/>
        <w:bottom w:val="none" w:sz="0" w:space="0" w:color="auto"/>
        <w:right w:val="none" w:sz="0" w:space="0" w:color="auto"/>
      </w:divBdr>
    </w:div>
    <w:div w:id="66152569">
      <w:bodyDiv w:val="1"/>
      <w:marLeft w:val="0"/>
      <w:marRight w:val="0"/>
      <w:marTop w:val="0"/>
      <w:marBottom w:val="0"/>
      <w:divBdr>
        <w:top w:val="none" w:sz="0" w:space="0" w:color="auto"/>
        <w:left w:val="none" w:sz="0" w:space="0" w:color="auto"/>
        <w:bottom w:val="none" w:sz="0" w:space="0" w:color="auto"/>
        <w:right w:val="none" w:sz="0" w:space="0" w:color="auto"/>
      </w:divBdr>
    </w:div>
    <w:div w:id="475756875">
      <w:bodyDiv w:val="1"/>
      <w:marLeft w:val="0"/>
      <w:marRight w:val="0"/>
      <w:marTop w:val="0"/>
      <w:marBottom w:val="0"/>
      <w:divBdr>
        <w:top w:val="none" w:sz="0" w:space="0" w:color="auto"/>
        <w:left w:val="none" w:sz="0" w:space="0" w:color="auto"/>
        <w:bottom w:val="none" w:sz="0" w:space="0" w:color="auto"/>
        <w:right w:val="none" w:sz="0" w:space="0" w:color="auto"/>
      </w:divBdr>
    </w:div>
    <w:div w:id="848132801">
      <w:bodyDiv w:val="1"/>
      <w:marLeft w:val="0"/>
      <w:marRight w:val="0"/>
      <w:marTop w:val="0"/>
      <w:marBottom w:val="0"/>
      <w:divBdr>
        <w:top w:val="none" w:sz="0" w:space="0" w:color="auto"/>
        <w:left w:val="none" w:sz="0" w:space="0" w:color="auto"/>
        <w:bottom w:val="none" w:sz="0" w:space="0" w:color="auto"/>
        <w:right w:val="none" w:sz="0" w:space="0" w:color="auto"/>
      </w:divBdr>
    </w:div>
    <w:div w:id="1406413831">
      <w:bodyDiv w:val="1"/>
      <w:marLeft w:val="0"/>
      <w:marRight w:val="0"/>
      <w:marTop w:val="0"/>
      <w:marBottom w:val="0"/>
      <w:divBdr>
        <w:top w:val="none" w:sz="0" w:space="0" w:color="auto"/>
        <w:left w:val="none" w:sz="0" w:space="0" w:color="auto"/>
        <w:bottom w:val="none" w:sz="0" w:space="0" w:color="auto"/>
        <w:right w:val="none" w:sz="0" w:space="0" w:color="auto"/>
      </w:divBdr>
    </w:div>
    <w:div w:id="1697611667">
      <w:bodyDiv w:val="1"/>
      <w:marLeft w:val="0"/>
      <w:marRight w:val="0"/>
      <w:marTop w:val="0"/>
      <w:marBottom w:val="0"/>
      <w:divBdr>
        <w:top w:val="none" w:sz="0" w:space="0" w:color="auto"/>
        <w:left w:val="none" w:sz="0" w:space="0" w:color="auto"/>
        <w:bottom w:val="none" w:sz="0" w:space="0" w:color="auto"/>
        <w:right w:val="none" w:sz="0" w:space="0" w:color="auto"/>
      </w:divBdr>
    </w:div>
    <w:div w:id="1858275738">
      <w:bodyDiv w:val="1"/>
      <w:marLeft w:val="0"/>
      <w:marRight w:val="0"/>
      <w:marTop w:val="0"/>
      <w:marBottom w:val="0"/>
      <w:divBdr>
        <w:top w:val="none" w:sz="0" w:space="0" w:color="auto"/>
        <w:left w:val="none" w:sz="0" w:space="0" w:color="auto"/>
        <w:bottom w:val="none" w:sz="0" w:space="0" w:color="auto"/>
        <w:right w:val="none" w:sz="0" w:space="0" w:color="auto"/>
      </w:divBdr>
    </w:div>
    <w:div w:id="21211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es.wikipedia.org/wiki/Frondiculariinae"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26D41-96B9-4B99-851B-AF52AE72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8650</Words>
  <Characters>47580</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Cheikh Elwali</dc:creator>
  <cp:lastModifiedBy>a</cp:lastModifiedBy>
  <cp:revision>2</cp:revision>
  <cp:lastPrinted>2017-04-25T10:42:00Z</cp:lastPrinted>
  <dcterms:created xsi:type="dcterms:W3CDTF">2017-04-25T10:49:00Z</dcterms:created>
  <dcterms:modified xsi:type="dcterms:W3CDTF">2017-04-25T10:49:00Z</dcterms:modified>
</cp:coreProperties>
</file>